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2E" w:rsidRDefault="00030C2E" w:rsidP="00030C2E">
      <w:pPr>
        <w:pStyle w:val="a3"/>
        <w:spacing w:before="0" w:beforeAutospacing="0" w:after="0" w:afterAutospacing="0" w:line="0" w:lineRule="atLeast"/>
        <w:jc w:val="center"/>
        <w:rPr>
          <w:b/>
          <w:bCs/>
        </w:rPr>
      </w:pPr>
      <w:r>
        <w:rPr>
          <w:b/>
          <w:bCs/>
        </w:rPr>
        <w:t>Что такое «региональный стандарт стоимости жилищно-коммунальных услуг»?</w:t>
      </w:r>
    </w:p>
    <w:p w:rsidR="00030C2E" w:rsidRDefault="00030C2E" w:rsidP="00030C2E">
      <w:pPr>
        <w:pStyle w:val="a3"/>
        <w:spacing w:before="0" w:beforeAutospacing="0" w:after="0" w:afterAutospacing="0" w:line="0" w:lineRule="atLeast"/>
        <w:jc w:val="center"/>
      </w:pPr>
      <w:r>
        <w:rPr>
          <w:b/>
          <w:bCs/>
        </w:rPr>
        <w:t xml:space="preserve"> От чего зависит его величина?</w:t>
      </w:r>
    </w:p>
    <w:p w:rsidR="00030C2E" w:rsidRDefault="00030C2E" w:rsidP="00030C2E">
      <w:pPr>
        <w:pStyle w:val="a3"/>
        <w:jc w:val="both"/>
      </w:pPr>
      <w:r>
        <w:t xml:space="preserve">        Региональный стандарт стоимости жилищно-коммунальных услуг – это средняя стоимость платы за жилое помещение и коммунальные услуги, рассчитанная на одного человека в месяц, проживающего жилом помещении со средним уровнем благоустройства. </w:t>
      </w:r>
      <w:r>
        <w:br/>
        <w:t xml:space="preserve">         Размер регионального стандарта зависит от числа зарегистрированных в жилом помещении граждан, от нормативов потребления коммунальных услуг, от тарифов, установленных для муниципальных образований, от типа жилого помещения - многоквартирный дом или жилой (индивидуальный) дом.</w:t>
      </w:r>
    </w:p>
    <w:p w:rsidR="00B4423E" w:rsidRPr="00B4423E" w:rsidRDefault="00030C2E" w:rsidP="00B44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030C2E">
        <w:rPr>
          <w:rFonts w:ascii="Times New Roman" w:hAnsi="Times New Roman" w:cs="Times New Roman"/>
          <w:sz w:val="24"/>
          <w:szCs w:val="24"/>
        </w:rPr>
        <w:t xml:space="preserve">     </w:t>
      </w:r>
      <w:r w:rsidRPr="00B4423E">
        <w:rPr>
          <w:rFonts w:ascii="Times New Roman" w:hAnsi="Times New Roman" w:cs="Times New Roman"/>
          <w:b/>
          <w:sz w:val="24"/>
          <w:szCs w:val="24"/>
        </w:rPr>
        <w:t xml:space="preserve">Постановление Губернатора Новосибирской области от </w:t>
      </w:r>
      <w:r w:rsidR="00B4423E" w:rsidRPr="00B4423E">
        <w:rPr>
          <w:rFonts w:ascii="Times New Roman" w:hAnsi="Times New Roman" w:cs="Times New Roman"/>
          <w:b/>
          <w:sz w:val="24"/>
          <w:szCs w:val="24"/>
        </w:rPr>
        <w:t>18.02.2020  № 24 «</w:t>
      </w:r>
      <w:r w:rsidR="00B4423E" w:rsidRPr="00B4423E">
        <w:rPr>
          <w:rFonts w:ascii="Times New Roman" w:eastAsia="Calibri" w:hAnsi="Times New Roman" w:cs="Times New Roman"/>
          <w:b/>
          <w:sz w:val="24"/>
          <w:szCs w:val="24"/>
        </w:rPr>
        <w:t>Об установлении региональных стандартов оплаты жилого помещения и коммунальных услуг в Новосибирской области на 2020 год»</w:t>
      </w:r>
    </w:p>
    <w:p w:rsidR="00030C2E" w:rsidRPr="00B4423E" w:rsidRDefault="00030C2E" w:rsidP="00B442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23E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В соответствии со статьей 159 Жилищного кодекса Российской Федерации, постановлением Правительства Российской Федерации от 14.12.2005 № 761 «О предоставлении субсидий на оплату жилого помещения и коммунальных услуг», Законом Новосибирской области от 05.12.2006 № 60-ОЗ «О региональных стандартах оплаты жилого помещения и коммунальных услуг в Новосибирской области»</w:t>
      </w:r>
      <w:r w:rsidRPr="00B4423E">
        <w:rPr>
          <w:rFonts w:ascii="Times New Roman" w:eastAsia="Calibri" w:hAnsi="Times New Roman" w:cs="Times New Roman"/>
          <w:b/>
          <w:sz w:val="24"/>
          <w:szCs w:val="24"/>
        </w:rPr>
        <w:t>п о с т а н о в л я ю</w:t>
      </w:r>
      <w:r w:rsidRPr="00B4423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1. Установить на 2020 год региональный стандарт нормативной площади жилого помещения:</w:t>
      </w:r>
    </w:p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18 кв. метров общей площади жилого помещения на одного члена семьи, состоящей из трех и более человек;</w:t>
      </w:r>
    </w:p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 xml:space="preserve">42 кв. метра общей площади жилого помещения на семью, состоящую из двух человек; </w:t>
      </w:r>
    </w:p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33 кв. метра общей площади жилого помещения на одиноко проживающих граждан.</w:t>
      </w:r>
    </w:p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2. Установить на 2020 год региональный стандарт максимально допустимой доли расходов граждан на оплату жилого помещения и коммунальных услуг в  совокупном доходе семьи дифференцированно, в зависимости от размера совокупного семейного дохода:</w:t>
      </w:r>
    </w:p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16% – при уровне доходов на одного члена семьи до 2 прожиточных минимумов;</w:t>
      </w:r>
    </w:p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22% – при уровне доходов на одного члена семьи свыше 2 прожиточных минимумов.</w:t>
      </w:r>
    </w:p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3. Установить на 2020 год региональный стандарт стоимости жилищно-коммунальных услуг на одного человека в месяц по муниципальным образованиям Новосибирской области в размерах согласно приложению к настоящему постановлению.</w:t>
      </w:r>
    </w:p>
    <w:p w:rsidR="00B4423E" w:rsidRPr="00B4423E" w:rsidRDefault="00B4423E" w:rsidP="00B4423E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4. Действие настоящего постановления распространяется на правоотношения, возникшие с 1 января 2020 года.</w:t>
      </w:r>
    </w:p>
    <w:p w:rsidR="00030C2E" w:rsidRPr="00B4423E" w:rsidRDefault="00030C2E" w:rsidP="00B442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423E" w:rsidRPr="00B4423E" w:rsidRDefault="00B4423E" w:rsidP="00B44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23E">
        <w:rPr>
          <w:rFonts w:ascii="Times New Roman" w:eastAsia="Calibri" w:hAnsi="Times New Roman" w:cs="Times New Roman"/>
          <w:sz w:val="24"/>
          <w:szCs w:val="24"/>
        </w:rPr>
        <w:t>5. 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</w:p>
    <w:p w:rsidR="00B4423E" w:rsidRPr="00B4423E" w:rsidRDefault="00B4423E" w:rsidP="00B44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23E" w:rsidRPr="00B4423E" w:rsidRDefault="00B4423E" w:rsidP="00B44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23E" w:rsidRPr="00B4423E" w:rsidRDefault="00B4423E" w:rsidP="00B44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23E" w:rsidRPr="00B4423E" w:rsidRDefault="00B4423E" w:rsidP="00B4423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23E">
        <w:rPr>
          <w:rFonts w:ascii="Times New Roman" w:hAnsi="Times New Roman" w:cs="Times New Roman"/>
          <w:sz w:val="24"/>
          <w:szCs w:val="24"/>
        </w:rPr>
        <w:t>А.А. Травников</w:t>
      </w:r>
    </w:p>
    <w:p w:rsidR="00030C2E" w:rsidRPr="00B4423E" w:rsidRDefault="00030C2E" w:rsidP="00B4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0C2E" w:rsidRDefault="00030C2E" w:rsidP="00B4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423E" w:rsidRDefault="00B4423E" w:rsidP="00B4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423E" w:rsidRDefault="00B4423E" w:rsidP="00B4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423E" w:rsidRDefault="00B4423E" w:rsidP="00B4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423E" w:rsidRDefault="00B4423E" w:rsidP="00B4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423E" w:rsidRPr="00B4423E" w:rsidRDefault="00B4423E" w:rsidP="00B4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0C2E" w:rsidRPr="00B4423E" w:rsidRDefault="00030C2E" w:rsidP="00B4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423E" w:rsidRPr="00737AE5" w:rsidRDefault="00B4423E" w:rsidP="00B44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Региональный стандарт </w:t>
      </w:r>
    </w:p>
    <w:p w:rsidR="00B4423E" w:rsidRPr="00737AE5" w:rsidRDefault="00B4423E" w:rsidP="00B44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E5">
        <w:rPr>
          <w:rFonts w:ascii="Times New Roman" w:hAnsi="Times New Roman" w:cs="Times New Roman"/>
          <w:b/>
          <w:sz w:val="28"/>
          <w:szCs w:val="28"/>
        </w:rPr>
        <w:t>стоимости жилищно-коммунальных услуг на одного человека в месяц</w:t>
      </w:r>
    </w:p>
    <w:p w:rsidR="00B4423E" w:rsidRPr="00737AE5" w:rsidRDefault="00B4423E" w:rsidP="00B44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E5">
        <w:rPr>
          <w:rFonts w:ascii="Times New Roman" w:hAnsi="Times New Roman" w:cs="Times New Roman"/>
          <w:b/>
          <w:sz w:val="28"/>
          <w:szCs w:val="28"/>
        </w:rPr>
        <w:t>по муниципальным образованиям Новосибирской области</w:t>
      </w:r>
    </w:p>
    <w:tbl>
      <w:tblPr>
        <w:tblStyle w:val="a4"/>
        <w:tblW w:w="10523" w:type="dxa"/>
        <w:jc w:val="center"/>
        <w:tblInd w:w="-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1134"/>
        <w:gridCol w:w="1134"/>
        <w:gridCol w:w="1134"/>
        <w:gridCol w:w="1134"/>
        <w:gridCol w:w="1134"/>
        <w:gridCol w:w="1134"/>
        <w:gridCol w:w="1048"/>
        <w:gridCol w:w="1008"/>
      </w:tblGrid>
      <w:tr w:rsidR="00B4423E" w:rsidRPr="00737AE5" w:rsidTr="00B4423E">
        <w:trPr>
          <w:trHeight w:val="30"/>
          <w:jc w:val="center"/>
        </w:trPr>
        <w:tc>
          <w:tcPr>
            <w:tcW w:w="1663" w:type="dxa"/>
            <w:vMerge w:val="restart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 Новосибирской области</w:t>
            </w:r>
          </w:p>
        </w:tc>
        <w:tc>
          <w:tcPr>
            <w:tcW w:w="6804" w:type="dxa"/>
            <w:gridSpan w:val="6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Многоквартирные дома</w:t>
            </w:r>
          </w:p>
        </w:tc>
        <w:tc>
          <w:tcPr>
            <w:tcW w:w="2056" w:type="dxa"/>
            <w:gridSpan w:val="2"/>
            <w:vMerge w:val="restart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дома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vMerge/>
            <w:hideMark/>
          </w:tcPr>
          <w:p w:rsidR="00B4423E" w:rsidRPr="00737AE5" w:rsidRDefault="00B4423E" w:rsidP="008C6AA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hideMark/>
          </w:tcPr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</w:t>
            </w:r>
          </w:p>
        </w:tc>
        <w:tc>
          <w:tcPr>
            <w:tcW w:w="2268" w:type="dxa"/>
            <w:gridSpan w:val="2"/>
            <w:hideMark/>
          </w:tcPr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Собственники жилых помещений в многоквартирных домах, которые обязаны вносить взносы на капитальный ремонт</w:t>
            </w:r>
          </w:p>
        </w:tc>
        <w:tc>
          <w:tcPr>
            <w:tcW w:w="2268" w:type="dxa"/>
            <w:gridSpan w:val="2"/>
            <w:hideMark/>
          </w:tcPr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Собственники жилых помещений в многоквартирных домах, которые не обязаны вносить взносы на капитальный ремонт</w:t>
            </w:r>
          </w:p>
        </w:tc>
        <w:tc>
          <w:tcPr>
            <w:tcW w:w="2056" w:type="dxa"/>
            <w:gridSpan w:val="2"/>
            <w:vMerge/>
            <w:hideMark/>
          </w:tcPr>
          <w:p w:rsidR="00B4423E" w:rsidRPr="00737AE5" w:rsidRDefault="00B4423E" w:rsidP="008C6AA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vMerge/>
            <w:hideMark/>
          </w:tcPr>
          <w:p w:rsidR="00B4423E" w:rsidRPr="00737AE5" w:rsidRDefault="00B4423E" w:rsidP="008C6AA1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01.01.2020 по 30.06.2020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01.07.2020</w:t>
            </w:r>
          </w:p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31.12.2020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01.01.2020</w:t>
            </w:r>
          </w:p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30.06.2020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01.07.2020</w:t>
            </w:r>
          </w:p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31.12.2020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01.01.2020 по 30.06.2020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01.07.2020 по 31.12.2020</w:t>
            </w:r>
          </w:p>
        </w:tc>
        <w:tc>
          <w:tcPr>
            <w:tcW w:w="1048" w:type="dxa"/>
            <w:hideMark/>
          </w:tcPr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01.01.2020 по 30.06.2020</w:t>
            </w:r>
          </w:p>
        </w:tc>
        <w:tc>
          <w:tcPr>
            <w:tcW w:w="1008" w:type="dxa"/>
            <w:hideMark/>
          </w:tcPr>
          <w:p w:rsidR="00B4423E" w:rsidRPr="00737AE5" w:rsidRDefault="00B4423E" w:rsidP="008C6AA1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01.07.2020 по 31.12.202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0523" w:type="dxa"/>
            <w:gridSpan w:val="9"/>
            <w:hideMark/>
          </w:tcPr>
          <w:p w:rsidR="00B4423E" w:rsidRPr="00737AE5" w:rsidRDefault="00B4423E" w:rsidP="008C6AA1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37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Маслянинский район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8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hideMark/>
          </w:tcPr>
          <w:p w:rsidR="00B4423E" w:rsidRPr="00737AE5" w:rsidRDefault="00B4423E" w:rsidP="008C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3542,77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3542,77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3671,47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3671,47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3438,82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3438,82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2888,59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3007,81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2572,17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2572,17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2654,07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2654,07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2506,02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2506,02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2073,47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2149,73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2315,60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2315,60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2385,80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2385,80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2258,90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2258,90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1837,53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1901,61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Бажинский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1699,26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1737,39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1717,19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1737,39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1717,19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1737,39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1863,90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1944,43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1316,26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1367,25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1316,26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1367,25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1316,26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1367,25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1408,12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1469,01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1215,16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1261,84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1215,16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1261,84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1215,16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1261,84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1272,12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1323,28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Березовский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1861,06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1861,06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1903,64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1903,64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1903,64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1903,64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1910,80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1910,80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1391,16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1391,16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1418,26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1418,26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1418,26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1418,26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1408,56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1408,56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1261,38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1261,38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1284,61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1284,61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1284,61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1284,61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1257,32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1257,32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Большеизыракский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1972,18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1972,18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1990,10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1990,10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1990,10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1990,10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1978,09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1992,67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1526,96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1526,96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1538,37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1538,37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1538,37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1538,37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1503,36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1511,00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1403,35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1403,35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1413,13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1413,13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1413,13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1413,13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1359,00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1363,71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Борковский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1837,25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1837,25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1855,17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1855,17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1855,17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1855,17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1928,80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1928,80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1390,04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1390,04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1401,45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1401,45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1401,45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1401,45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1452,45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1452,45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1265,94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1265,94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1275,71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1275,71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1275,71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1275,71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1307,69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1307,69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Дубровский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1929,13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1929,13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1947,06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1947,06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1947,06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1947,06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2123,72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2123,72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1452,05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1452,05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1463,45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1463,45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1463,45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1463,45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1546,06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1546,06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1320,47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1320,47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1330,25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1330,25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1330,25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1330,25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1375,96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1375,96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Егорьевский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1921,81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1921,81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1939,73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1939,73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1939,73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1939,73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2234,25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2234,25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1443,42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1443,42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1454,83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1454,83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1454,83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1454,83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1655,28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1655,28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1311,52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1311,52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1321,30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1321,30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1321,30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1321,30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1484,86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1484,86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Елбанский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1988,42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1988,42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2167,66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2167,66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1935,01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1935,01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1926,19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1926,19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1527,96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1527,96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1642,02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1642,02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1493,97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1493,97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1438,13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1438,13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1400,54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1400,54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1498,31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1498,31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1371,41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1371,41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1290,43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1290,43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Малотомский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1845,01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1845,01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1862,94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1862,94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1862,94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1862,94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1959,40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1959,40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1396,58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1396,58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1407,99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1407,99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1407,99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1407,99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1482,41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1482,41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1272,17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1272,17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1281,94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1281,94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1281,94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1281,94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1337,48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1337,48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Мамоновский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3099,20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3099,20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3162,56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3162,56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3162,56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3162,56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2118,38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2204,98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2276,34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2345,98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2438,46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2508,10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2276,34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2345,98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1661,27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1728,22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2150,54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2214,07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2289,50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2353,03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2150,54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2214,07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1521,31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1582,16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Никоновский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2712,58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2712,58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2597,08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2597,08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2597,08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2597,08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2079,77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2103,24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1925,12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1925,12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1851,62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1851,62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1851,62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1851,62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1603,58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1617,33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1717,10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1717,10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1654,10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1654,10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1654,10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1654,10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1458,85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1468,97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Пеньковский сельсовет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одиноко проживающие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2877,84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2877,84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3079,14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3079,14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2846,49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2846,49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2517,96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2604,84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2-х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2027,16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2027,16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2155,26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2155,26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2007,21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2007,21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1739,56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1784,84</w:t>
            </w:r>
          </w:p>
        </w:tc>
      </w:tr>
      <w:tr w:rsidR="00B4423E" w:rsidRPr="00737AE5" w:rsidTr="00B4423E">
        <w:trPr>
          <w:trHeight w:val="30"/>
          <w:jc w:val="center"/>
        </w:trPr>
        <w:tc>
          <w:tcPr>
            <w:tcW w:w="1663" w:type="dxa"/>
            <w:hideMark/>
          </w:tcPr>
          <w:p w:rsidR="00B4423E" w:rsidRPr="00737AE5" w:rsidRDefault="00B4423E" w:rsidP="008C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sz w:val="20"/>
                <w:szCs w:val="20"/>
              </w:rPr>
              <w:t>семья из 3-х и более чел.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1803,33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1803,33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1913,13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1913,13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1786,23</w:t>
            </w:r>
          </w:p>
        </w:tc>
        <w:tc>
          <w:tcPr>
            <w:tcW w:w="1134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1786,23</w:t>
            </w:r>
          </w:p>
        </w:tc>
        <w:tc>
          <w:tcPr>
            <w:tcW w:w="104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1519,28</w:t>
            </w:r>
          </w:p>
        </w:tc>
        <w:tc>
          <w:tcPr>
            <w:tcW w:w="1008" w:type="dxa"/>
            <w:vAlign w:val="center"/>
          </w:tcPr>
          <w:p w:rsidR="00B4423E" w:rsidRPr="00737AE5" w:rsidRDefault="00B4423E" w:rsidP="008C6AA1">
            <w:pPr>
              <w:jc w:val="righ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AE5">
              <w:rPr>
                <w:rFonts w:ascii="Times New Roman" w:hAnsi="Times New Roman" w:cs="Times New Roman"/>
                <w:b/>
                <w:sz w:val="20"/>
                <w:szCs w:val="20"/>
              </w:rPr>
              <w:t>1552,96</w:t>
            </w:r>
          </w:p>
        </w:tc>
      </w:tr>
    </w:tbl>
    <w:p w:rsidR="00B4423E" w:rsidRPr="00737AE5" w:rsidRDefault="00B4423E" w:rsidP="00B4423E">
      <w:pPr>
        <w:tabs>
          <w:tab w:val="left" w:pos="3519"/>
        </w:tabs>
        <w:spacing w:line="0" w:lineRule="atLeast"/>
        <w:rPr>
          <w:rFonts w:ascii="Times New Roman" w:hAnsi="Times New Roman" w:cs="Times New Roman"/>
          <w:sz w:val="20"/>
          <w:szCs w:val="20"/>
        </w:rPr>
      </w:pPr>
    </w:p>
    <w:sectPr w:rsidR="00B4423E" w:rsidRPr="00737AE5" w:rsidSect="00B442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030C2E"/>
    <w:rsid w:val="00030C2E"/>
    <w:rsid w:val="000725E8"/>
    <w:rsid w:val="000B0A1A"/>
    <w:rsid w:val="0044445C"/>
    <w:rsid w:val="00A9543E"/>
    <w:rsid w:val="00B4423E"/>
    <w:rsid w:val="00C65984"/>
    <w:rsid w:val="00CE6FDA"/>
    <w:rsid w:val="00D3103F"/>
    <w:rsid w:val="00E5761A"/>
    <w:rsid w:val="00F7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0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0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030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1032</Words>
  <Characters>5886</Characters>
  <Application>Microsoft Office Word</Application>
  <DocSecurity>0</DocSecurity>
  <Lines>49</Lines>
  <Paragraphs>13</Paragraphs>
  <ScaleCrop>false</ScaleCrop>
  <Company>Microsoft Corporation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User01</cp:lastModifiedBy>
  <cp:revision>4</cp:revision>
  <cp:lastPrinted>2018-02-14T03:09:00Z</cp:lastPrinted>
  <dcterms:created xsi:type="dcterms:W3CDTF">2018-02-12T11:33:00Z</dcterms:created>
  <dcterms:modified xsi:type="dcterms:W3CDTF">2020-02-27T04:45:00Z</dcterms:modified>
</cp:coreProperties>
</file>