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8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ОПРОСНЫЙ ЛИСТ</w:t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5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left="0" w:right="0" w:firstLine="0"/>
        <w:jc w:val="both"/>
        <w:spacing w:line="283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hAnsi="Times New Roman"/>
          <w:sz w:val="28"/>
          <w:szCs w:val="28"/>
          <w:lang w:eastAsia="ru-RU"/>
        </w:rPr>
        <w:t xml:space="preserve">Д</w:t>
      </w:r>
      <w:r>
        <w:rPr>
          <w:rFonts w:ascii="Times New Roman" w:hAnsi="Times New Roman"/>
          <w:sz w:val="28"/>
          <w:szCs w:val="28"/>
          <w:lang w:eastAsia="ru-RU"/>
        </w:rPr>
        <w:t xml:space="preserve">ля проведения публичных консультаций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</w:t>
      </w:r>
      <w:r>
        <w:rPr>
          <w:rFonts w:ascii="Times New Roman" w:hAnsi="Times New Roman"/>
          <w:sz w:val="28"/>
          <w:szCs w:val="28"/>
          <w:lang w:eastAsia="ru-RU"/>
        </w:rPr>
        <w:t xml:space="preserve">роект</w:t>
      </w:r>
      <w:r>
        <w:rPr>
          <w:rFonts w:ascii="Times New Roman" w:hAnsi="Times New Roman"/>
          <w:sz w:val="28"/>
          <w:szCs w:val="28"/>
          <w:lang w:eastAsia="ru-RU"/>
        </w:rPr>
        <w:t xml:space="preserve">у</w:t>
      </w:r>
      <w:r>
        <w:rPr>
          <w:rFonts w:ascii="Times New Roman" w:hAnsi="Times New Roman"/>
          <w:sz w:val="28"/>
          <w:szCs w:val="28"/>
          <w:lang w:eastAsia="ru-RU"/>
        </w:rPr>
        <w:t xml:space="preserve"> постановления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администрации Маслянинского муниципального округа Новосибирской области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«Об утверждении административного регламента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п</w:t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остановка на учет и направление детей в муниципальные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образовательные</w:t>
      </w:r>
      <w:r>
        <w:rPr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 </w:t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организации, реализующие основную </w:t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образовательную</w:t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 </w:t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программу дошкольного</w:t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 образования»</w:t>
      </w:r>
      <w:r>
        <w:rPr>
          <w:rStyle w:val="1_727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.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58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</w:t>
      </w:r>
      <w:r>
        <w:rPr>
          <w:rFonts w:ascii="Times New Roman" w:hAnsi="Times New Roman"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>
        <w:fldChar w:fldCharType="begin"/>
      </w:r>
      <w:r>
        <w:instrText xml:space="preserve">HYPERLINK "mailto:econom2013@ngs.ru_"</w:instrText>
      </w:r>
      <w:r>
        <w:fldChar w:fldCharType="separate"/>
      </w:r>
      <w:r>
        <w:rPr>
          <w:rStyle w:val="873"/>
          <w:rFonts w:ascii="Times New Roman" w:hAnsi="Times New Roman"/>
          <w:sz w:val="24"/>
          <w:szCs w:val="24"/>
          <w:lang w:eastAsia="ru-RU"/>
        </w:rPr>
        <w:t xml:space="preserve">econo</w:t>
      </w:r>
      <w:r>
        <w:rPr>
          <w:rStyle w:val="873"/>
          <w:rFonts w:ascii="Times New Roman" w:hAnsi="Times New Roman"/>
          <w:sz w:val="24"/>
          <w:szCs w:val="24"/>
          <w:lang w:val="en-US" w:eastAsia="ru-RU"/>
        </w:rPr>
        <w:t xml:space="preserve">mmasl</w:t>
      </w:r>
      <w:r>
        <w:rPr>
          <w:rStyle w:val="873"/>
          <w:rFonts w:ascii="Times New Roman" w:hAnsi="Times New Roman"/>
          <w:sz w:val="24"/>
          <w:szCs w:val="24"/>
          <w:lang w:eastAsia="ru-RU"/>
        </w:rPr>
        <w:t xml:space="preserve">@</w:t>
      </w:r>
      <w:r>
        <w:rPr>
          <w:rStyle w:val="873"/>
          <w:rFonts w:ascii="Times New Roman" w:hAnsi="Times New Roman"/>
          <w:sz w:val="24"/>
          <w:szCs w:val="24"/>
          <w:lang w:val="en-US" w:eastAsia="ru-RU"/>
        </w:rPr>
        <w:t xml:space="preserve">yandex</w:t>
      </w:r>
      <w:r>
        <w:rPr>
          <w:rStyle w:val="873"/>
          <w:rFonts w:ascii="Times New Roman" w:hAnsi="Times New Roman"/>
          <w:sz w:val="24"/>
          <w:szCs w:val="24"/>
          <w:lang w:eastAsia="ru-RU"/>
        </w:rPr>
        <w:t xml:space="preserve">.ru_</w:t>
      </w:r>
      <w:r>
        <w:fldChar w:fldCharType="end"/>
      </w:r>
      <w:r>
        <w:rPr>
          <w:rFonts w:ascii="Times New Roman" w:hAnsi="Times New Roman"/>
          <w:sz w:val="24"/>
          <w:szCs w:val="24"/>
        </w:rPr>
        <w:t xml:space="preserve">либо посредством почтовой связи в адрес администрации </w:t>
      </w:r>
      <w:r>
        <w:rPr>
          <w:rFonts w:ascii="Times New Roman" w:hAnsi="Times New Roman"/>
          <w:sz w:val="24"/>
          <w:szCs w:val="24"/>
        </w:rPr>
        <w:t xml:space="preserve">Маслянинского муниципального округа (633564</w:t>
      </w:r>
      <w:r>
        <w:rPr>
          <w:rFonts w:ascii="Times New Roman" w:hAnsi="Times New Roman"/>
          <w:sz w:val="24"/>
          <w:szCs w:val="24"/>
        </w:rPr>
        <w:t xml:space="preserve">, Новосибирская обл., </w:t>
      </w:r>
      <w:r>
        <w:rPr>
          <w:rFonts w:ascii="Times New Roman" w:hAnsi="Times New Roman"/>
          <w:sz w:val="24"/>
          <w:szCs w:val="24"/>
        </w:rPr>
        <w:t xml:space="preserve">р.п. Маслянино, ул. Коммунистическая, 1а, каб. 19 (Управление экономического развития, муниципального имущества, промышленности, торговли и земельных отношений администрации Маслянинского муниципального округа Новосибирской области</w:t>
      </w:r>
      <w:r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b/>
          <w:sz w:val="24"/>
          <w:szCs w:val="24"/>
        </w:rPr>
        <w:t xml:space="preserve">не позднее «23</w:t>
      </w:r>
      <w:r>
        <w:rPr>
          <w:rFonts w:ascii="Times New Roman" w:hAnsi="Times New Roman"/>
          <w:b/>
          <w:sz w:val="24"/>
          <w:szCs w:val="24"/>
        </w:rPr>
        <w:t xml:space="preserve">» мая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20</w:t>
      </w:r>
      <w:r>
        <w:rPr>
          <w:rFonts w:ascii="Times New Roman" w:hAnsi="Times New Roman"/>
          <w:b/>
          <w:sz w:val="24"/>
          <w:szCs w:val="24"/>
        </w:rPr>
        <w:t xml:space="preserve">25</w:t>
      </w:r>
      <w:r>
        <w:rPr>
          <w:rFonts w:ascii="Times New Roman" w:hAnsi="Times New Roman"/>
          <w:b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Мнения, предложения и замечания по муниципальному нормативному правовому акту, поступившие после указанного в уведомлении срока, а также представленные не в соответствии с прилагаемой формой опросного листа, рассмотрению не подлежат.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58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58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Контактная информация об участнике публичных консультаций</w:t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58"/>
        <w:jc w:val="center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866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</w:t>
      </w:r>
      <w:r>
        <w:rPr>
          <w:rFonts w:ascii="Times New Roman" w:hAnsi="Times New Roman" w:cs="Times New Roman"/>
          <w:sz w:val="28"/>
          <w:szCs w:val="28"/>
        </w:rPr>
        <w:t xml:space="preserve"> участника: </w:t>
      </w:r>
      <w:r>
        <w:rPr>
          <w:rFonts w:ascii="Times New Roman" w:hAnsi="Times New Roman" w:cs="Times New Roman"/>
          <w:sz w:val="28"/>
          <w:szCs w:val="28"/>
          <w:u w:val="single"/>
        </w:rPr>
      </w:r>
      <w:r>
        <w:rPr>
          <w:rFonts w:ascii="Times New Roman" w:hAnsi="Times New Roman" w:cs="Times New Roman"/>
          <w:sz w:val="28"/>
          <w:szCs w:val="28"/>
          <w:u w:val="single"/>
        </w:rPr>
      </w:r>
    </w:p>
    <w:p>
      <w:pPr>
        <w:pStyle w:val="866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Сфера деят</w:t>
      </w:r>
      <w:r>
        <w:rPr>
          <w:rFonts w:ascii="Times New Roman" w:hAnsi="Times New Roman" w:cs="Times New Roman"/>
          <w:sz w:val="28"/>
          <w:szCs w:val="28"/>
        </w:rPr>
        <w:t xml:space="preserve">ельности участника: </w:t>
      </w:r>
      <w:r>
        <w:rPr>
          <w:rFonts w:ascii="Times New Roman" w:hAnsi="Times New Roman" w:cs="Times New Roman"/>
          <w:sz w:val="28"/>
          <w:szCs w:val="28"/>
          <w:u w:val="single"/>
        </w:rPr>
      </w:r>
      <w:r>
        <w:rPr>
          <w:rFonts w:ascii="Times New Roman" w:hAnsi="Times New Roman" w:cs="Times New Roman"/>
          <w:sz w:val="28"/>
          <w:szCs w:val="28"/>
          <w:u w:val="single"/>
        </w:rPr>
      </w:r>
    </w:p>
    <w:p>
      <w:pPr>
        <w:pStyle w:val="866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отчество контактного лица: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</w:r>
      <w:r>
        <w:rPr>
          <w:rFonts w:ascii="Times New Roman" w:hAnsi="Times New Roman" w:cs="Times New Roman"/>
          <w:sz w:val="28"/>
          <w:szCs w:val="28"/>
          <w:u w:val="single"/>
        </w:rPr>
      </w:r>
    </w:p>
    <w:p>
      <w:pPr>
        <w:pStyle w:val="86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______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6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контактного телефона: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</w:r>
      <w:r>
        <w:rPr>
          <w:rFonts w:ascii="Times New Roman" w:hAnsi="Times New Roman" w:cs="Times New Roman"/>
          <w:sz w:val="28"/>
          <w:szCs w:val="28"/>
          <w:u w:val="single"/>
        </w:rPr>
      </w:r>
    </w:p>
    <w:p>
      <w:pPr>
        <w:pStyle w:val="866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элек</w:t>
      </w:r>
      <w:r>
        <w:rPr>
          <w:rFonts w:ascii="Times New Roman" w:hAnsi="Times New Roman" w:cs="Times New Roman"/>
          <w:sz w:val="28"/>
          <w:szCs w:val="28"/>
        </w:rPr>
        <w:t xml:space="preserve">тронной почты: </w:t>
      </w:r>
      <w:r>
        <w:rPr>
          <w:rFonts w:ascii="Times New Roman" w:hAnsi="Times New Roman" w:cs="Times New Roman"/>
          <w:sz w:val="28"/>
          <w:szCs w:val="28"/>
          <w:u w:val="single"/>
        </w:rPr>
      </w:r>
      <w:r>
        <w:rPr>
          <w:rFonts w:ascii="Times New Roman" w:hAnsi="Times New Roman" w:cs="Times New Roman"/>
          <w:sz w:val="28"/>
          <w:szCs w:val="28"/>
          <w:u w:val="single"/>
        </w:rPr>
      </w:r>
    </w:p>
    <w:p>
      <w:pPr>
        <w:pStyle w:val="858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58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58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jc w:val="center"/>
        <w:shd w:val="nil" w:color="auto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Перечень вопросов,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858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обсуждаемых в ходе проведения публичных консультаций</w:t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Достаточно ли предусмотренно</w:t>
      </w:r>
      <w:r>
        <w:rPr>
          <w:rFonts w:ascii="Times New Roman" w:hAnsi="Times New Roman"/>
          <w:sz w:val="24"/>
          <w:szCs w:val="24"/>
        </w:rPr>
        <w:t xml:space="preserve">е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административным регламентом </w:t>
      </w:r>
      <w:r>
        <w:rPr>
          <w:rFonts w:ascii="Times New Roman" w:hAnsi="Times New Roman" w:cs="Courier New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(далее – </w:t>
      </w:r>
      <w:r>
        <w:rPr>
          <w:rFonts w:ascii="Times New Roman" w:hAnsi="Times New Roman"/>
          <w:sz w:val="24"/>
          <w:szCs w:val="24"/>
        </w:rPr>
        <w:t xml:space="preserve">Документ</w:t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hAnsi="Times New Roman"/>
          <w:sz w:val="24"/>
          <w:szCs w:val="24"/>
        </w:rPr>
        <w:t xml:space="preserve">правовое регулирование?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Существует ли необходимость включения/исключения/замены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предлагаемых норм? Поясните свою позицию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58"/>
        <w:jc w:val="both"/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4"/>
          <w:szCs w:val="24"/>
          <w:u w:val="single"/>
        </w:rPr>
      </w:r>
      <w:r>
        <w:rPr>
          <w:rFonts w:ascii="Times New Roman" w:hAnsi="Times New Roman"/>
          <w:sz w:val="24"/>
          <w:szCs w:val="24"/>
          <w:u w:val="single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 w:cs="Courier New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 xml:space="preserve">2. </w:t>
      </w:r>
      <w:r>
        <w:rPr>
          <w:rFonts w:ascii="Times New Roman" w:hAnsi="Times New Roman" w:cs="Courier New"/>
          <w:sz w:val="24"/>
          <w:szCs w:val="24"/>
        </w:rPr>
        <w:t xml:space="preserve">Какие положения в </w:t>
      </w:r>
      <w:r>
        <w:rPr>
          <w:rFonts w:ascii="Times New Roman" w:hAnsi="Times New Roman" w:cs="Courier New"/>
          <w:sz w:val="24"/>
          <w:szCs w:val="24"/>
        </w:rPr>
        <w:t xml:space="preserve">Документе</w:t>
      </w:r>
      <w:r>
        <w:rPr>
          <w:rFonts w:ascii="Times New Roman" w:hAnsi="Times New Roman" w:cs="Courier New"/>
          <w:sz w:val="24"/>
          <w:szCs w:val="24"/>
        </w:rPr>
        <w:t xml:space="preserve"> </w:t>
      </w:r>
      <w:r>
        <w:rPr>
          <w:rFonts w:ascii="Times New Roman" w:hAnsi="Times New Roman" w:cs="Courier New"/>
          <w:sz w:val="24"/>
          <w:szCs w:val="24"/>
        </w:rPr>
        <w:t xml:space="preserve">необоснованно затрудняют ведение предпринимательской и инвестиционной деятельности? Приведите обоснования по каждому указанному положению.</w:t>
      </w:r>
      <w:r>
        <w:rPr>
          <w:rFonts w:ascii="Times New Roman" w:hAnsi="Times New Roman" w:cs="Courier New"/>
          <w:sz w:val="24"/>
          <w:szCs w:val="24"/>
        </w:rPr>
      </w:r>
      <w:r>
        <w:rPr>
          <w:rFonts w:ascii="Times New Roman" w:hAnsi="Times New Roman" w:cs="Courier New"/>
          <w:sz w:val="24"/>
          <w:szCs w:val="24"/>
        </w:rPr>
      </w:r>
    </w:p>
    <w:p>
      <w:pPr>
        <w:pStyle w:val="858"/>
        <w:jc w:val="both"/>
        <w:spacing w:after="0" w:line="240" w:lineRule="auto"/>
        <w:rPr>
          <w:rFonts w:ascii="Times New Roman" w:hAnsi="Times New Roman" w:cs="Courier New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 xml:space="preserve">____________________________________</w:t>
      </w:r>
      <w:r>
        <w:rPr>
          <w:rFonts w:ascii="Times New Roman" w:hAnsi="Times New Roman" w:cs="Courier New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Courier New"/>
          <w:sz w:val="24"/>
          <w:szCs w:val="24"/>
        </w:rPr>
        <w:t xml:space="preserve">_____________________________</w:t>
      </w:r>
      <w:r>
        <w:rPr>
          <w:rFonts w:ascii="Times New Roman" w:hAnsi="Times New Roman" w:cs="Courier New"/>
          <w:sz w:val="24"/>
          <w:szCs w:val="24"/>
        </w:rPr>
      </w:r>
      <w:r>
        <w:rPr>
          <w:rFonts w:ascii="Times New Roman" w:hAnsi="Times New Roman" w:cs="Courier New"/>
          <w:sz w:val="24"/>
          <w:szCs w:val="24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 w:cs="Courier New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 xml:space="preserve">3. Существуют ли в </w:t>
      </w:r>
      <w:r>
        <w:rPr>
          <w:rFonts w:ascii="Times New Roman" w:hAnsi="Times New Roman" w:cs="Courier New"/>
          <w:sz w:val="24"/>
          <w:szCs w:val="24"/>
        </w:rPr>
        <w:t xml:space="preserve">Документе</w:t>
      </w:r>
      <w:r>
        <w:rPr>
          <w:rFonts w:ascii="Times New Roman" w:hAnsi="Times New Roman" w:cs="Courier New"/>
          <w:sz w:val="24"/>
          <w:szCs w:val="24"/>
        </w:rPr>
        <w:t xml:space="preserve"> избыточные полномочия </w:t>
      </w:r>
      <w:r>
        <w:rPr>
          <w:rFonts w:ascii="Times New Roman" w:hAnsi="Times New Roman" w:cs="Courier New"/>
          <w:sz w:val="24"/>
          <w:szCs w:val="24"/>
        </w:rPr>
        <w:t xml:space="preserve">органов местного самоуправления</w:t>
      </w:r>
      <w:r>
        <w:rPr>
          <w:rFonts w:ascii="Times New Roman" w:hAnsi="Times New Roman" w:cs="Courier New"/>
          <w:sz w:val="24"/>
          <w:szCs w:val="24"/>
        </w:rPr>
        <w:t xml:space="preserve">, их должностных лиц, недостаточность или отсутствие таких полномочий? Обоснуйте.</w:t>
      </w:r>
      <w:r>
        <w:rPr>
          <w:rFonts w:ascii="Times New Roman" w:hAnsi="Times New Roman" w:cs="Courier New"/>
          <w:sz w:val="24"/>
          <w:szCs w:val="24"/>
        </w:rPr>
      </w:r>
      <w:r>
        <w:rPr>
          <w:rFonts w:ascii="Times New Roman" w:hAnsi="Times New Roman" w:cs="Courier New"/>
          <w:sz w:val="24"/>
          <w:szCs w:val="24"/>
        </w:rPr>
      </w:r>
    </w:p>
    <w:p>
      <w:pPr>
        <w:pStyle w:val="858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</w:t>
      </w:r>
      <w:r>
        <w:rPr>
          <w:rFonts w:ascii="Times New Roman" w:hAnsi="Times New Roman"/>
          <w:sz w:val="24"/>
          <w:szCs w:val="24"/>
        </w:rPr>
        <w:t xml:space="preserve">________________</w:t>
      </w: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 xml:space="preserve">_____________________________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58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. </w:t>
      </w:r>
      <w:r>
        <w:rPr>
          <w:rFonts w:ascii="Times New Roman" w:hAnsi="Times New Roman"/>
          <w:sz w:val="24"/>
          <w:szCs w:val="24"/>
        </w:rPr>
        <w:t xml:space="preserve">Содерж</w:t>
      </w:r>
      <w:r>
        <w:rPr>
          <w:rFonts w:ascii="Times New Roman" w:hAnsi="Times New Roman"/>
          <w:sz w:val="24"/>
          <w:szCs w:val="24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т ли </w:t>
      </w:r>
      <w:r>
        <w:rPr>
          <w:rFonts w:ascii="Times New Roman" w:hAnsi="Times New Roman"/>
          <w:sz w:val="24"/>
          <w:szCs w:val="24"/>
        </w:rPr>
        <w:t xml:space="preserve">Документ</w:t>
      </w:r>
      <w:r>
        <w:rPr>
          <w:rFonts w:ascii="Times New Roman" w:hAnsi="Times New Roman"/>
          <w:sz w:val="24"/>
          <w:szCs w:val="24"/>
        </w:rPr>
        <w:t xml:space="preserve"> положения, которые могут быть неоднозначно истолкованы и привести в этом случае к ущемлению интересов субъектов предпринимательской, инвестиционной деятельности</w:t>
      </w:r>
      <w:r>
        <w:rPr>
          <w:rFonts w:ascii="Times New Roman" w:hAnsi="Times New Roman"/>
          <w:sz w:val="24"/>
          <w:szCs w:val="24"/>
        </w:rPr>
        <w:t xml:space="preserve">?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Возникали ли какие-либо трудности </w:t>
      </w:r>
      <w:r>
        <w:rPr>
          <w:rFonts w:ascii="Times New Roman" w:hAnsi="Times New Roman"/>
          <w:sz w:val="24"/>
          <w:szCs w:val="24"/>
        </w:rPr>
        <w:t xml:space="preserve">при </w:t>
      </w:r>
      <w:r>
        <w:rPr>
          <w:rFonts w:ascii="Times New Roman" w:hAnsi="Times New Roman"/>
          <w:sz w:val="24"/>
          <w:szCs w:val="24"/>
        </w:rPr>
        <w:t xml:space="preserve">взаимодействии с администрацией района</w:t>
      </w:r>
      <w:r>
        <w:rPr>
          <w:rFonts w:ascii="Times New Roman" w:hAnsi="Times New Roman"/>
          <w:sz w:val="24"/>
          <w:szCs w:val="24"/>
        </w:rPr>
        <w:t xml:space="preserve"> в рамках исполнения администрацией своих полномочий </w:t>
      </w:r>
      <w:r>
        <w:rPr>
          <w:rFonts w:ascii="Times New Roman" w:hAnsi="Times New Roman"/>
          <w:sz w:val="24"/>
          <w:szCs w:val="24"/>
        </w:rPr>
        <w:t xml:space="preserve">по </w:t>
      </w:r>
      <w:r>
        <w:rPr>
          <w:rFonts w:ascii="Times New Roman" w:hAnsi="Times New Roman"/>
          <w:sz w:val="24"/>
          <w:szCs w:val="24"/>
        </w:rPr>
        <w:t xml:space="preserve">исполнению Документа</w:t>
      </w:r>
      <w:r>
        <w:rPr>
          <w:rFonts w:ascii="Times New Roman" w:hAnsi="Times New Roman"/>
          <w:sz w:val="24"/>
          <w:szCs w:val="24"/>
        </w:rPr>
        <w:t xml:space="preserve"> на территории Маслянинс</w:t>
      </w:r>
      <w:r>
        <w:rPr>
          <w:rFonts w:ascii="Times New Roman" w:hAnsi="Times New Roman"/>
          <w:sz w:val="24"/>
          <w:szCs w:val="24"/>
        </w:rPr>
        <w:t xml:space="preserve">кого района Новосибирской области</w:t>
      </w:r>
      <w:r>
        <w:rPr>
          <w:rFonts w:ascii="Times New Roman" w:hAnsi="Times New Roman"/>
          <w:sz w:val="24"/>
          <w:szCs w:val="24"/>
        </w:rPr>
        <w:t xml:space="preserve">?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6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6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. </w:t>
      </w:r>
      <w:r>
        <w:rPr>
          <w:rFonts w:ascii="Times New Roman" w:hAnsi="Times New Roman"/>
          <w:sz w:val="24"/>
          <w:szCs w:val="24"/>
        </w:rPr>
        <w:t xml:space="preserve">Какие изменения Вы предлагаете внести в </w:t>
      </w:r>
      <w:r>
        <w:rPr>
          <w:rFonts w:ascii="Times New Roman" w:hAnsi="Times New Roman"/>
          <w:sz w:val="24"/>
          <w:szCs w:val="24"/>
        </w:rPr>
        <w:t xml:space="preserve">Документ</w:t>
      </w:r>
      <w:r>
        <w:rPr>
          <w:rFonts w:ascii="Times New Roman" w:hAnsi="Times New Roman"/>
          <w:sz w:val="24"/>
          <w:szCs w:val="24"/>
        </w:rPr>
        <w:t xml:space="preserve">? Аргументируйте, по возможности, свои предложения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6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7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 </w:t>
      </w:r>
      <w:r>
        <w:rPr>
          <w:rFonts w:ascii="Times New Roman" w:hAnsi="Times New Roman"/>
          <w:sz w:val="24"/>
          <w:szCs w:val="24"/>
          <w:lang w:eastAsia="ru-RU"/>
        </w:rPr>
        <w:t xml:space="preserve">Если у Вас имеются дополнительные замечания, комментарии и предложения </w:t>
      </w:r>
      <w:r>
        <w:rPr>
          <w:rFonts w:ascii="Times New Roman" w:hAnsi="Times New Roman"/>
          <w:sz w:val="24"/>
          <w:szCs w:val="24"/>
          <w:lang w:eastAsia="ru-RU"/>
        </w:rPr>
        <w:t xml:space="preserve">по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рассматриваемому </w:t>
      </w:r>
      <w:r>
        <w:rPr>
          <w:rFonts w:ascii="Times New Roman" w:hAnsi="Times New Roman"/>
          <w:sz w:val="24"/>
          <w:szCs w:val="24"/>
          <w:lang w:eastAsia="ru-RU"/>
        </w:rPr>
        <w:t xml:space="preserve">Документ</w:t>
      </w:r>
      <w:r>
        <w:rPr>
          <w:rFonts w:ascii="Times New Roman" w:hAnsi="Times New Roman"/>
          <w:sz w:val="24"/>
          <w:szCs w:val="24"/>
          <w:lang w:eastAsia="ru-RU"/>
        </w:rPr>
        <w:t xml:space="preserve">у</w:t>
      </w:r>
      <w:r>
        <w:rPr>
          <w:rFonts w:ascii="Times New Roman" w:hAnsi="Times New Roman"/>
          <w:sz w:val="24"/>
          <w:szCs w:val="24"/>
          <w:lang w:eastAsia="ru-RU"/>
        </w:rPr>
        <w:t xml:space="preserve">, просьба </w:t>
      </w:r>
      <w:r>
        <w:rPr>
          <w:rFonts w:ascii="Times New Roman" w:hAnsi="Times New Roman"/>
          <w:sz w:val="24"/>
          <w:szCs w:val="24"/>
          <w:lang w:eastAsia="ru-RU"/>
        </w:rPr>
        <w:t xml:space="preserve">указать их в произвольной форме:</w:t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8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hd w:val="nil" w:color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/>
          <w:sz w:val="24"/>
          <w:szCs w:val="24"/>
          <w:highlight w:val="none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Либо в форме следующей таблицы:</w:t>
      </w:r>
      <w:r>
        <w:rPr>
          <w:rFonts w:ascii="Times New Roman" w:hAnsi="Times New Roman"/>
          <w:sz w:val="24"/>
          <w:szCs w:val="24"/>
          <w:highlight w:val="none"/>
          <w:lang w:eastAsia="ru-RU"/>
        </w:rPr>
      </w:r>
      <w:r>
        <w:rPr>
          <w:rFonts w:ascii="Times New Roman" w:hAnsi="Times New Roman"/>
          <w:sz w:val="24"/>
          <w:szCs w:val="24"/>
          <w:highlight w:val="none"/>
          <w:lang w:eastAsia="ru-RU"/>
        </w:rPr>
      </w:r>
    </w:p>
    <w:p>
      <w:pPr>
        <w:pStyle w:val="858"/>
        <w:ind w:firstLine="709"/>
        <w:jc w:val="both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tbl>
      <w:tblPr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3270"/>
        <w:gridCol w:w="3301"/>
        <w:gridCol w:w="33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2"/>
        </w:trPr>
        <w:tc>
          <w:tcPr>
            <w:tcW w:w="3270" w:type="dxa"/>
            <w:vAlign w:val="top"/>
            <w:textDirection w:val="lrTb"/>
            <w:noWrap w:val="false"/>
          </w:tcPr>
          <w:p>
            <w:pPr>
              <w:pStyle w:val="858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Положения акта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301" w:type="dxa"/>
            <w:vAlign w:val="top"/>
            <w:textDirection w:val="lrTb"/>
            <w:noWrap w:val="false"/>
          </w:tcPr>
          <w:p>
            <w:pPr>
              <w:pStyle w:val="858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Замечания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300" w:type="dxa"/>
            <w:vAlign w:val="top"/>
            <w:textDirection w:val="lrTb"/>
            <w:noWrap w:val="false"/>
          </w:tcPr>
          <w:p>
            <w:pPr>
              <w:pStyle w:val="858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Предложения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44"/>
        </w:trPr>
        <w:tc>
          <w:tcPr>
            <w:tcW w:w="3270" w:type="dxa"/>
            <w:vAlign w:val="top"/>
            <w:textDirection w:val="lrTb"/>
            <w:noWrap w:val="false"/>
          </w:tcPr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301" w:type="dxa"/>
            <w:vAlign w:val="top"/>
            <w:textDirection w:val="lrTb"/>
            <w:noWrap w:val="false"/>
          </w:tcPr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300" w:type="dxa"/>
            <w:vAlign w:val="top"/>
            <w:textDirection w:val="lrTb"/>
            <w:noWrap w:val="false"/>
          </w:tcPr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44"/>
        </w:trPr>
        <w:tc>
          <w:tcPr>
            <w:tcW w:w="3270" w:type="dxa"/>
            <w:vAlign w:val="top"/>
            <w:textDirection w:val="lrTb"/>
            <w:noWrap w:val="false"/>
          </w:tcPr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301" w:type="dxa"/>
            <w:vAlign w:val="top"/>
            <w:textDirection w:val="lrTb"/>
            <w:noWrap w:val="false"/>
          </w:tcPr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300" w:type="dxa"/>
            <w:vAlign w:val="top"/>
            <w:textDirection w:val="lrTb"/>
            <w:noWrap w:val="false"/>
          </w:tcPr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44"/>
        </w:trPr>
        <w:tc>
          <w:tcPr>
            <w:tcW w:w="3270" w:type="dxa"/>
            <w:vAlign w:val="top"/>
            <w:textDirection w:val="lrTb"/>
            <w:noWrap w:val="false"/>
          </w:tcPr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301" w:type="dxa"/>
            <w:vAlign w:val="top"/>
            <w:textDirection w:val="lrTb"/>
            <w:noWrap w:val="false"/>
          </w:tcPr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300" w:type="dxa"/>
            <w:vAlign w:val="top"/>
            <w:textDirection w:val="lrTb"/>
            <w:noWrap w:val="false"/>
          </w:tcPr>
          <w:p>
            <w:pPr>
              <w:pStyle w:val="858"/>
              <w:ind w:firstLine="709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858"/>
        <w:ind w:firstLine="709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sectPr>
      <w:headerReference w:type="default" r:id="rId9"/>
      <w:footnotePr/>
      <w:endnotePr/>
      <w:type w:val="nextPage"/>
      <w:pgSz w:w="11906" w:h="16838" w:orient="portrait"/>
      <w:pgMar w:top="1135" w:right="851" w:bottom="284" w:left="1276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Tahoma">
    <w:panose1 w:val="020B0606040504020204"/>
  </w:font>
  <w:font w:name="Courier New">
    <w:panose1 w:val="020704090202050204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7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fldChar w:fldCharType="begin"/>
    </w:r>
    <w:r>
      <w:rPr>
        <w:rFonts w:ascii="Times New Roman" w:hAnsi="Times New Roman"/>
        <w:sz w:val="24"/>
        <w:szCs w:val="24"/>
      </w:rPr>
      <w:instrText xml:space="preserve"> PAGE   \* MERGEFORMAT </w:instrText>
    </w:r>
    <w:r>
      <w:rPr>
        <w:rFonts w:ascii="Times New Roman" w:hAnsi="Times New Roman"/>
        <w:sz w:val="24"/>
        <w:szCs w:val="24"/>
      </w:rPr>
      <w:fldChar w:fldCharType="separate"/>
    </w:r>
    <w:r>
      <w:rPr>
        <w:rFonts w:ascii="Times New Roman" w:hAnsi="Times New Roman"/>
        <w:sz w:val="24"/>
        <w:szCs w:val="24"/>
      </w:rPr>
      <w:t xml:space="preserve">2</w:t>
    </w:r>
    <w:r>
      <w:rPr>
        <w:rFonts w:ascii="Times New Roman" w:hAnsi="Times New Roman"/>
        <w:sz w:val="24"/>
        <w:szCs w:val="24"/>
      </w:rPr>
      <w:fldChar w:fldCharType="end"/>
    </w:r>
    <w:r>
      <w:rPr>
        <w:rFonts w:ascii="Times New Roman" w:hAnsi="Times New Roman"/>
        <w:sz w:val="24"/>
        <w:szCs w:val="24"/>
      </w:rPr>
    </w:r>
    <w:r>
      <w:rPr>
        <w:rFonts w:ascii="Times New Roman" w:hAnsi="Times New Roman"/>
        <w:sz w:val="24"/>
        <w:szCs w:val="24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1429" w:hanging="360"/>
      </w:pPr>
      <w:rPr>
        <w:rFonts w:ascii="Wingdings" w:hAnsi="Wingdings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1429" w:hanging="360"/>
      </w:pPr>
      <w:rPr>
        <w:rFonts w:ascii="Wingdings" w:hAnsi="Wingdings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1429" w:hanging="360"/>
      </w:pPr>
      <w:rPr>
        <w:rFonts w:ascii="Wingdings" w:hAnsi="Wingdings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1429" w:hanging="360"/>
      </w:pPr>
      <w:rPr>
        <w:rFonts w:ascii="Wingdings" w:hAnsi="Wingdings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ascii="Wingdings" w:hAnsi="Wingdings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Times New Roman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0">
    <w:name w:val="Heading 1"/>
    <w:basedOn w:val="858"/>
    <w:next w:val="858"/>
    <w:link w:val="68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1">
    <w:name w:val="Heading 1 Char"/>
    <w:link w:val="680"/>
    <w:uiPriority w:val="9"/>
    <w:rPr>
      <w:rFonts w:ascii="Arial" w:hAnsi="Arial" w:eastAsia="Arial" w:cs="Arial"/>
      <w:sz w:val="40"/>
      <w:szCs w:val="40"/>
    </w:rPr>
  </w:style>
  <w:style w:type="paragraph" w:styleId="682">
    <w:name w:val="Heading 2"/>
    <w:basedOn w:val="858"/>
    <w:next w:val="858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3">
    <w:name w:val="Heading 2 Char"/>
    <w:link w:val="682"/>
    <w:uiPriority w:val="9"/>
    <w:rPr>
      <w:rFonts w:ascii="Arial" w:hAnsi="Arial" w:eastAsia="Arial" w:cs="Arial"/>
      <w:sz w:val="34"/>
    </w:rPr>
  </w:style>
  <w:style w:type="paragraph" w:styleId="684">
    <w:name w:val="Heading 3"/>
    <w:basedOn w:val="858"/>
    <w:next w:val="858"/>
    <w:link w:val="68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5">
    <w:name w:val="Heading 3 Char"/>
    <w:link w:val="684"/>
    <w:uiPriority w:val="9"/>
    <w:rPr>
      <w:rFonts w:ascii="Arial" w:hAnsi="Arial" w:eastAsia="Arial" w:cs="Arial"/>
      <w:sz w:val="30"/>
      <w:szCs w:val="30"/>
    </w:rPr>
  </w:style>
  <w:style w:type="paragraph" w:styleId="686">
    <w:name w:val="Heading 4"/>
    <w:basedOn w:val="858"/>
    <w:next w:val="858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7">
    <w:name w:val="Heading 4 Char"/>
    <w:link w:val="686"/>
    <w:uiPriority w:val="9"/>
    <w:rPr>
      <w:rFonts w:ascii="Arial" w:hAnsi="Arial" w:eastAsia="Arial" w:cs="Arial"/>
      <w:b/>
      <w:bCs/>
      <w:sz w:val="26"/>
      <w:szCs w:val="26"/>
    </w:rPr>
  </w:style>
  <w:style w:type="paragraph" w:styleId="688">
    <w:name w:val="Heading 5"/>
    <w:basedOn w:val="858"/>
    <w:next w:val="858"/>
    <w:link w:val="68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9">
    <w:name w:val="Heading 5 Char"/>
    <w:link w:val="688"/>
    <w:uiPriority w:val="9"/>
    <w:rPr>
      <w:rFonts w:ascii="Arial" w:hAnsi="Arial" w:eastAsia="Arial" w:cs="Arial"/>
      <w:b/>
      <w:bCs/>
      <w:sz w:val="24"/>
      <w:szCs w:val="24"/>
    </w:rPr>
  </w:style>
  <w:style w:type="paragraph" w:styleId="690">
    <w:name w:val="Heading 6"/>
    <w:basedOn w:val="858"/>
    <w:next w:val="858"/>
    <w:link w:val="6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1">
    <w:name w:val="Heading 6 Char"/>
    <w:link w:val="690"/>
    <w:uiPriority w:val="9"/>
    <w:rPr>
      <w:rFonts w:ascii="Arial" w:hAnsi="Arial" w:eastAsia="Arial" w:cs="Arial"/>
      <w:b/>
      <w:bCs/>
      <w:sz w:val="22"/>
      <w:szCs w:val="22"/>
    </w:rPr>
  </w:style>
  <w:style w:type="paragraph" w:styleId="692">
    <w:name w:val="Heading 7"/>
    <w:basedOn w:val="858"/>
    <w:next w:val="858"/>
    <w:link w:val="69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3">
    <w:name w:val="Heading 7 Char"/>
    <w:link w:val="69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4">
    <w:name w:val="Heading 8"/>
    <w:basedOn w:val="858"/>
    <w:next w:val="858"/>
    <w:link w:val="69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5">
    <w:name w:val="Heading 8 Char"/>
    <w:link w:val="694"/>
    <w:uiPriority w:val="9"/>
    <w:rPr>
      <w:rFonts w:ascii="Arial" w:hAnsi="Arial" w:eastAsia="Arial" w:cs="Arial"/>
      <w:i/>
      <w:iCs/>
      <w:sz w:val="22"/>
      <w:szCs w:val="22"/>
    </w:rPr>
  </w:style>
  <w:style w:type="paragraph" w:styleId="696">
    <w:name w:val="Heading 9"/>
    <w:basedOn w:val="858"/>
    <w:next w:val="858"/>
    <w:link w:val="69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7">
    <w:name w:val="Heading 9 Char"/>
    <w:link w:val="696"/>
    <w:uiPriority w:val="9"/>
    <w:rPr>
      <w:rFonts w:ascii="Arial" w:hAnsi="Arial" w:eastAsia="Arial" w:cs="Arial"/>
      <w:i/>
      <w:iCs/>
      <w:sz w:val="21"/>
      <w:szCs w:val="21"/>
    </w:rPr>
  </w:style>
  <w:style w:type="paragraph" w:styleId="698">
    <w:name w:val="List Paragraph"/>
    <w:basedOn w:val="858"/>
    <w:uiPriority w:val="34"/>
    <w:qFormat/>
    <w:pPr>
      <w:contextualSpacing/>
      <w:ind w:left="720"/>
    </w:pPr>
  </w:style>
  <w:style w:type="paragraph" w:styleId="699">
    <w:name w:val="No Spacing"/>
    <w:uiPriority w:val="1"/>
    <w:qFormat/>
    <w:pPr>
      <w:spacing w:before="0" w:after="0" w:line="240" w:lineRule="auto"/>
    </w:pPr>
  </w:style>
  <w:style w:type="paragraph" w:styleId="700">
    <w:name w:val="Title"/>
    <w:basedOn w:val="858"/>
    <w:next w:val="858"/>
    <w:link w:val="70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1">
    <w:name w:val="Title Char"/>
    <w:link w:val="700"/>
    <w:uiPriority w:val="10"/>
    <w:rPr>
      <w:sz w:val="48"/>
      <w:szCs w:val="48"/>
    </w:rPr>
  </w:style>
  <w:style w:type="paragraph" w:styleId="702">
    <w:name w:val="Subtitle"/>
    <w:basedOn w:val="858"/>
    <w:next w:val="858"/>
    <w:link w:val="703"/>
    <w:uiPriority w:val="11"/>
    <w:qFormat/>
    <w:pPr>
      <w:spacing w:before="200" w:after="200"/>
    </w:pPr>
    <w:rPr>
      <w:sz w:val="24"/>
      <w:szCs w:val="24"/>
    </w:rPr>
  </w:style>
  <w:style w:type="character" w:styleId="703">
    <w:name w:val="Subtitle Char"/>
    <w:link w:val="702"/>
    <w:uiPriority w:val="11"/>
    <w:rPr>
      <w:sz w:val="24"/>
      <w:szCs w:val="24"/>
    </w:rPr>
  </w:style>
  <w:style w:type="paragraph" w:styleId="704">
    <w:name w:val="Quote"/>
    <w:basedOn w:val="858"/>
    <w:next w:val="858"/>
    <w:link w:val="705"/>
    <w:uiPriority w:val="29"/>
    <w:qFormat/>
    <w:pPr>
      <w:ind w:left="720" w:right="720"/>
    </w:pPr>
    <w:rPr>
      <w:i/>
    </w:rPr>
  </w:style>
  <w:style w:type="character" w:styleId="705">
    <w:name w:val="Quote Char"/>
    <w:link w:val="704"/>
    <w:uiPriority w:val="29"/>
    <w:rPr>
      <w:i/>
    </w:rPr>
  </w:style>
  <w:style w:type="paragraph" w:styleId="706">
    <w:name w:val="Intense Quote"/>
    <w:basedOn w:val="858"/>
    <w:next w:val="858"/>
    <w:link w:val="707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7">
    <w:name w:val="Intense Quote Char"/>
    <w:link w:val="706"/>
    <w:uiPriority w:val="30"/>
    <w:rPr>
      <w:i/>
    </w:rPr>
  </w:style>
  <w:style w:type="paragraph" w:styleId="708">
    <w:name w:val="Header"/>
    <w:basedOn w:val="858"/>
    <w:link w:val="70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9">
    <w:name w:val="Header Char"/>
    <w:link w:val="708"/>
    <w:uiPriority w:val="99"/>
  </w:style>
  <w:style w:type="paragraph" w:styleId="710">
    <w:name w:val="Footer"/>
    <w:basedOn w:val="858"/>
    <w:link w:val="71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1">
    <w:name w:val="Footer Char"/>
    <w:link w:val="710"/>
    <w:uiPriority w:val="99"/>
  </w:style>
  <w:style w:type="paragraph" w:styleId="712">
    <w:name w:val="Caption"/>
    <w:basedOn w:val="858"/>
    <w:next w:val="858"/>
    <w:link w:val="71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3">
    <w:name w:val="Caption Char"/>
    <w:link w:val="712"/>
    <w:uiPriority w:val="35"/>
    <w:rPr>
      <w:b/>
      <w:bCs/>
      <w:color w:val="4f81bd" w:themeColor="accent1"/>
      <w:sz w:val="18"/>
      <w:szCs w:val="18"/>
    </w:rPr>
  </w:style>
  <w:style w:type="table" w:styleId="714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5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6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7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8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9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1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3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4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5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6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7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8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9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50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51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52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53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54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55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56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7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8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9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60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61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2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3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8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9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80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81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82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83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4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9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0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2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3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4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6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7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8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9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10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11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12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13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14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15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16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7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8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9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0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1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2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3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4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5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6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7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8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9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0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1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2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3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4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5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6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7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8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9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40">
    <w:name w:val="Hyperlink"/>
    <w:uiPriority w:val="99"/>
    <w:unhideWhenUsed/>
    <w:rPr>
      <w:color w:val="0000ff" w:themeColor="hyperlink"/>
      <w:u w:val="single"/>
    </w:rPr>
  </w:style>
  <w:style w:type="paragraph" w:styleId="841">
    <w:name w:val="footnote text"/>
    <w:basedOn w:val="858"/>
    <w:link w:val="842"/>
    <w:uiPriority w:val="99"/>
    <w:semiHidden/>
    <w:unhideWhenUsed/>
    <w:pPr>
      <w:spacing w:after="40" w:line="240" w:lineRule="auto"/>
    </w:pPr>
    <w:rPr>
      <w:sz w:val="18"/>
    </w:rPr>
  </w:style>
  <w:style w:type="character" w:styleId="842">
    <w:name w:val="Footnote Text Char"/>
    <w:link w:val="841"/>
    <w:uiPriority w:val="99"/>
    <w:rPr>
      <w:sz w:val="18"/>
    </w:rPr>
  </w:style>
  <w:style w:type="character" w:styleId="843">
    <w:name w:val="footnote reference"/>
    <w:uiPriority w:val="99"/>
    <w:unhideWhenUsed/>
    <w:rPr>
      <w:vertAlign w:val="superscript"/>
    </w:rPr>
  </w:style>
  <w:style w:type="paragraph" w:styleId="844">
    <w:name w:val="endnote text"/>
    <w:basedOn w:val="858"/>
    <w:link w:val="845"/>
    <w:uiPriority w:val="99"/>
    <w:semiHidden/>
    <w:unhideWhenUsed/>
    <w:pPr>
      <w:spacing w:after="0" w:line="240" w:lineRule="auto"/>
    </w:pPr>
    <w:rPr>
      <w:sz w:val="20"/>
    </w:rPr>
  </w:style>
  <w:style w:type="character" w:styleId="845">
    <w:name w:val="Endnote Text Char"/>
    <w:link w:val="844"/>
    <w:uiPriority w:val="99"/>
    <w:rPr>
      <w:sz w:val="20"/>
    </w:rPr>
  </w:style>
  <w:style w:type="character" w:styleId="846">
    <w:name w:val="endnote reference"/>
    <w:uiPriority w:val="99"/>
    <w:semiHidden/>
    <w:unhideWhenUsed/>
    <w:rPr>
      <w:vertAlign w:val="superscript"/>
    </w:rPr>
  </w:style>
  <w:style w:type="paragraph" w:styleId="847">
    <w:name w:val="toc 1"/>
    <w:basedOn w:val="858"/>
    <w:next w:val="858"/>
    <w:uiPriority w:val="39"/>
    <w:unhideWhenUsed/>
    <w:pPr>
      <w:ind w:left="0" w:right="0" w:firstLine="0"/>
      <w:spacing w:after="57"/>
    </w:pPr>
  </w:style>
  <w:style w:type="paragraph" w:styleId="848">
    <w:name w:val="toc 2"/>
    <w:basedOn w:val="858"/>
    <w:next w:val="858"/>
    <w:uiPriority w:val="39"/>
    <w:unhideWhenUsed/>
    <w:pPr>
      <w:ind w:left="283" w:right="0" w:firstLine="0"/>
      <w:spacing w:after="57"/>
    </w:pPr>
  </w:style>
  <w:style w:type="paragraph" w:styleId="849">
    <w:name w:val="toc 3"/>
    <w:basedOn w:val="858"/>
    <w:next w:val="858"/>
    <w:uiPriority w:val="39"/>
    <w:unhideWhenUsed/>
    <w:pPr>
      <w:ind w:left="567" w:right="0" w:firstLine="0"/>
      <w:spacing w:after="57"/>
    </w:pPr>
  </w:style>
  <w:style w:type="paragraph" w:styleId="850">
    <w:name w:val="toc 4"/>
    <w:basedOn w:val="858"/>
    <w:next w:val="858"/>
    <w:uiPriority w:val="39"/>
    <w:unhideWhenUsed/>
    <w:pPr>
      <w:ind w:left="850" w:right="0" w:firstLine="0"/>
      <w:spacing w:after="57"/>
    </w:pPr>
  </w:style>
  <w:style w:type="paragraph" w:styleId="851">
    <w:name w:val="toc 5"/>
    <w:basedOn w:val="858"/>
    <w:next w:val="858"/>
    <w:uiPriority w:val="39"/>
    <w:unhideWhenUsed/>
    <w:pPr>
      <w:ind w:left="1134" w:right="0" w:firstLine="0"/>
      <w:spacing w:after="57"/>
    </w:pPr>
  </w:style>
  <w:style w:type="paragraph" w:styleId="852">
    <w:name w:val="toc 6"/>
    <w:basedOn w:val="858"/>
    <w:next w:val="858"/>
    <w:uiPriority w:val="39"/>
    <w:unhideWhenUsed/>
    <w:pPr>
      <w:ind w:left="1417" w:right="0" w:firstLine="0"/>
      <w:spacing w:after="57"/>
    </w:pPr>
  </w:style>
  <w:style w:type="paragraph" w:styleId="853">
    <w:name w:val="toc 7"/>
    <w:basedOn w:val="858"/>
    <w:next w:val="858"/>
    <w:uiPriority w:val="39"/>
    <w:unhideWhenUsed/>
    <w:pPr>
      <w:ind w:left="1701" w:right="0" w:firstLine="0"/>
      <w:spacing w:after="57"/>
    </w:pPr>
  </w:style>
  <w:style w:type="paragraph" w:styleId="854">
    <w:name w:val="toc 8"/>
    <w:basedOn w:val="858"/>
    <w:next w:val="858"/>
    <w:uiPriority w:val="39"/>
    <w:unhideWhenUsed/>
    <w:pPr>
      <w:ind w:left="1984" w:right="0" w:firstLine="0"/>
      <w:spacing w:after="57"/>
    </w:pPr>
  </w:style>
  <w:style w:type="paragraph" w:styleId="855">
    <w:name w:val="toc 9"/>
    <w:basedOn w:val="858"/>
    <w:next w:val="858"/>
    <w:uiPriority w:val="39"/>
    <w:unhideWhenUsed/>
    <w:pPr>
      <w:ind w:left="2268" w:right="0" w:firstLine="0"/>
      <w:spacing w:after="57"/>
    </w:pPr>
  </w:style>
  <w:style w:type="paragraph" w:styleId="856">
    <w:name w:val="TOC Heading"/>
    <w:uiPriority w:val="39"/>
    <w:unhideWhenUsed/>
  </w:style>
  <w:style w:type="paragraph" w:styleId="857">
    <w:name w:val="table of figures"/>
    <w:basedOn w:val="858"/>
    <w:next w:val="858"/>
    <w:uiPriority w:val="99"/>
    <w:unhideWhenUsed/>
    <w:pPr>
      <w:spacing w:after="0" w:afterAutospacing="0"/>
    </w:pPr>
  </w:style>
  <w:style w:type="paragraph" w:styleId="858" w:default="1">
    <w:name w:val="Normal"/>
    <w:next w:val="858"/>
    <w:link w:val="858"/>
    <w:qFormat/>
    <w:pPr>
      <w:spacing w:after="200" w:line="276" w:lineRule="auto"/>
    </w:pPr>
    <w:rPr>
      <w:sz w:val="22"/>
      <w:szCs w:val="22"/>
      <w:lang w:val="ru-RU" w:eastAsia="en-US" w:bidi="ar-SA"/>
    </w:rPr>
  </w:style>
  <w:style w:type="paragraph" w:styleId="859">
    <w:name w:val="Заголовок 1"/>
    <w:basedOn w:val="858"/>
    <w:next w:val="859"/>
    <w:link w:val="863"/>
    <w:uiPriority w:val="99"/>
    <w:qFormat/>
    <w:pPr>
      <w:spacing w:before="100" w:beforeAutospacing="1" w:after="100" w:afterAutospacing="1" w:line="240" w:lineRule="auto"/>
      <w:shd w:val="clear" w:color="auto" w:fill="e0ebfb"/>
      <w:outlineLvl w:val="0"/>
    </w:pPr>
    <w:rPr>
      <w:rFonts w:ascii="Times New Roman" w:hAnsi="Times New Roman"/>
      <w:b/>
      <w:bCs/>
      <w:sz w:val="48"/>
      <w:szCs w:val="48"/>
      <w:lang w:val="en-US" w:eastAsia="ru-RU"/>
    </w:rPr>
  </w:style>
  <w:style w:type="character" w:styleId="860">
    <w:name w:val="Основной шрифт абзаца"/>
    <w:next w:val="860"/>
    <w:link w:val="858"/>
    <w:uiPriority w:val="99"/>
    <w:semiHidden/>
  </w:style>
  <w:style w:type="table" w:styleId="861">
    <w:name w:val="Обычная таблица"/>
    <w:next w:val="861"/>
    <w:link w:val="858"/>
    <w:uiPriority w:val="99"/>
    <w:semiHidden/>
    <w:unhideWhenUsed/>
    <w:tblPr/>
  </w:style>
  <w:style w:type="numbering" w:styleId="862">
    <w:name w:val="Нет списка"/>
    <w:next w:val="862"/>
    <w:link w:val="858"/>
    <w:uiPriority w:val="99"/>
    <w:semiHidden/>
    <w:unhideWhenUsed/>
  </w:style>
  <w:style w:type="character" w:styleId="863">
    <w:name w:val="Заголовок 1 Знак"/>
    <w:next w:val="863"/>
    <w:link w:val="859"/>
    <w:uiPriority w:val="99"/>
    <w:rPr>
      <w:rFonts w:ascii="Times New Roman" w:hAnsi="Times New Roman" w:cs="Times New Roman"/>
      <w:b/>
      <w:bCs/>
      <w:sz w:val="48"/>
      <w:szCs w:val="48"/>
      <w:lang w:val="en-US" w:eastAsia="ru-RU"/>
    </w:rPr>
  </w:style>
  <w:style w:type="character" w:styleId="864">
    <w:name w:val="Выделение"/>
    <w:next w:val="864"/>
    <w:link w:val="858"/>
    <w:uiPriority w:val="99"/>
    <w:qFormat/>
    <w:rPr>
      <w:rFonts w:cs="Times New Roman"/>
      <w:i/>
      <w:iCs/>
    </w:rPr>
  </w:style>
  <w:style w:type="paragraph" w:styleId="865">
    <w:name w:val="Абзац списка"/>
    <w:basedOn w:val="858"/>
    <w:next w:val="865"/>
    <w:link w:val="858"/>
    <w:uiPriority w:val="99"/>
    <w:qFormat/>
    <w:pPr>
      <w:contextualSpacing/>
      <w:ind w:left="720"/>
      <w:jc w:val="center"/>
      <w:spacing w:after="0" w:line="255" w:lineRule="atLeast"/>
      <w:shd w:val="clear" w:color="auto" w:fill="e0ebfb"/>
    </w:pPr>
    <w:rPr>
      <w:sz w:val="28"/>
      <w:szCs w:val="28"/>
    </w:rPr>
  </w:style>
  <w:style w:type="paragraph" w:styleId="866">
    <w:name w:val="ConsPlusNonformat"/>
    <w:next w:val="866"/>
    <w:link w:val="858"/>
    <w:uiPriority w:val="99"/>
    <w:rPr>
      <w:rFonts w:ascii="Courier New" w:hAnsi="Courier New" w:cs="Courier New"/>
      <w:lang w:val="ru-RU" w:eastAsia="en-US" w:bidi="ar-SA"/>
    </w:rPr>
  </w:style>
  <w:style w:type="paragraph" w:styleId="867">
    <w:name w:val="Верхний колонтитул"/>
    <w:basedOn w:val="858"/>
    <w:next w:val="867"/>
    <w:link w:val="868"/>
    <w:uiPriority w:val="99"/>
    <w:pPr>
      <w:spacing w:after="0" w:line="240" w:lineRule="auto"/>
      <w:tabs>
        <w:tab w:val="center" w:pos="4677" w:leader="none"/>
        <w:tab w:val="right" w:pos="9355" w:leader="none"/>
      </w:tabs>
    </w:pPr>
    <w:rPr>
      <w:sz w:val="20"/>
      <w:szCs w:val="20"/>
      <w:lang w:val="en-US" w:eastAsia="en-US"/>
    </w:rPr>
  </w:style>
  <w:style w:type="character" w:styleId="868">
    <w:name w:val="Верхний колонтитул Знак"/>
    <w:next w:val="868"/>
    <w:link w:val="867"/>
    <w:uiPriority w:val="99"/>
    <w:rPr>
      <w:rFonts w:ascii="Calibri" w:hAnsi="Calibri" w:cs="Times New Roman"/>
    </w:rPr>
  </w:style>
  <w:style w:type="paragraph" w:styleId="869">
    <w:name w:val="Нижний колонтитул"/>
    <w:basedOn w:val="858"/>
    <w:next w:val="869"/>
    <w:link w:val="870"/>
    <w:uiPriority w:val="99"/>
    <w:semiHidden/>
    <w:pPr>
      <w:spacing w:after="0" w:line="240" w:lineRule="auto"/>
      <w:tabs>
        <w:tab w:val="center" w:pos="4677" w:leader="none"/>
        <w:tab w:val="right" w:pos="9355" w:leader="none"/>
      </w:tabs>
    </w:pPr>
    <w:rPr>
      <w:sz w:val="20"/>
      <w:szCs w:val="20"/>
      <w:lang w:val="en-US" w:eastAsia="en-US"/>
    </w:rPr>
  </w:style>
  <w:style w:type="character" w:styleId="870">
    <w:name w:val="Нижний колонтитул Знак"/>
    <w:next w:val="870"/>
    <w:link w:val="869"/>
    <w:uiPriority w:val="99"/>
    <w:semiHidden/>
    <w:rPr>
      <w:rFonts w:ascii="Calibri" w:hAnsi="Calibri" w:cs="Times New Roman"/>
    </w:rPr>
  </w:style>
  <w:style w:type="paragraph" w:styleId="871">
    <w:name w:val="Текст выноски"/>
    <w:basedOn w:val="858"/>
    <w:next w:val="871"/>
    <w:link w:val="872"/>
    <w:uiPriority w:val="99"/>
    <w:semiHidden/>
    <w:rPr>
      <w:rFonts w:ascii="Tahoma" w:hAnsi="Tahoma"/>
      <w:sz w:val="16"/>
      <w:szCs w:val="16"/>
      <w:lang w:val="en-US"/>
    </w:rPr>
  </w:style>
  <w:style w:type="character" w:styleId="872">
    <w:name w:val="Текст выноски Знак"/>
    <w:next w:val="872"/>
    <w:link w:val="871"/>
    <w:uiPriority w:val="99"/>
    <w:semiHidden/>
    <w:rPr>
      <w:rFonts w:ascii="Tahoma" w:hAnsi="Tahoma" w:cs="Tahoma"/>
      <w:sz w:val="16"/>
      <w:szCs w:val="16"/>
      <w:lang w:val="en-US" w:eastAsia="en-US"/>
    </w:rPr>
  </w:style>
  <w:style w:type="character" w:styleId="873">
    <w:name w:val="Гиперссылка"/>
    <w:next w:val="873"/>
    <w:link w:val="858"/>
    <w:rPr>
      <w:color w:val="0000ff"/>
      <w:u w:val="single"/>
    </w:rPr>
  </w:style>
  <w:style w:type="character" w:styleId="874" w:default="1">
    <w:name w:val="Default Paragraph Font"/>
    <w:uiPriority w:val="1"/>
    <w:semiHidden/>
    <w:unhideWhenUsed/>
  </w:style>
  <w:style w:type="numbering" w:styleId="875" w:default="1">
    <w:name w:val="No List"/>
    <w:uiPriority w:val="99"/>
    <w:semiHidden/>
    <w:unhideWhenUsed/>
  </w:style>
  <w:style w:type="table" w:styleId="876" w:default="1">
    <w:name w:val="Normal Table"/>
    <w:uiPriority w:val="99"/>
    <w:semiHidden/>
    <w:unhideWhenUsed/>
    <w:tblPr/>
  </w:style>
  <w:style w:type="character" w:styleId="1_727" w:customStyle="1">
    <w:name w:val="markedcontent"/>
    <w:basedOn w:val="873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mineconom</Company>
  <DocSecurity>0</DocSecurity>
  <HyperlinksChanged>false</HyperlinksChanged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m.zakazchikova</dc:creator>
  <cp:lastModifiedBy>economsvodreestr</cp:lastModifiedBy>
  <cp:revision>36</cp:revision>
  <dcterms:created xsi:type="dcterms:W3CDTF">2019-04-01T05:51:00Z</dcterms:created>
  <dcterms:modified xsi:type="dcterms:W3CDTF">2025-04-23T03:22:15Z</dcterms:modified>
  <cp:version>786432</cp:version>
</cp:coreProperties>
</file>