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18"/>
        <w:jc w:val="center"/>
        <w:spacing w:before="0" w:after="0" w:line="240" w:lineRule="auto"/>
        <w:rPr>
          <w:rFonts w:ascii="Times New Roman" w:hAnsi="Times New Roman" w:cs="Times New Roman"/>
          <w:color w:val="auto"/>
          <w:sz w:val="32"/>
          <w:szCs w:val="32"/>
        </w:rPr>
      </w:pPr>
      <w:r>
        <w:rPr>
          <w:rFonts w:ascii="Times New Roman" w:hAnsi="Times New Roman" w:cs="Times New Roman"/>
          <w:color w:val="auto"/>
          <w:sz w:val="32"/>
          <w:szCs w:val="32"/>
        </w:rPr>
        <w:t xml:space="preserve">АДМИНИСТРАЦИЯ МАСЛЯНИНСКОГО МУНИЦИПАЛЬНОГО  ОКРУГА</w:t>
      </w:r>
      <w:r>
        <w:rPr>
          <w:rFonts w:ascii="Times New Roman" w:hAnsi="Times New Roman" w:cs="Times New Roman"/>
          <w:color w:val="auto"/>
          <w:sz w:val="32"/>
          <w:szCs w:val="32"/>
        </w:rPr>
      </w:r>
    </w:p>
    <w:p>
      <w:pPr>
        <w:pStyle w:val="617"/>
        <w:jc w:val="center"/>
        <w:spacing w:before="0"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НОВОСИБИРСКОЙ ОБЛАСТИ</w:t>
      </w:r>
      <w:r>
        <w:rPr>
          <w:rFonts w:ascii="Times New Roman" w:hAnsi="Times New Roman" w:cs="Times New Roman"/>
          <w:b/>
          <w:sz w:val="32"/>
          <w:szCs w:val="32"/>
        </w:rPr>
      </w:r>
    </w:p>
    <w:p>
      <w:pPr>
        <w:pStyle w:val="617"/>
        <w:jc w:val="center"/>
        <w:spacing w:before="0"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</w:r>
      <w:r>
        <w:rPr>
          <w:rFonts w:ascii="Times New Roman" w:hAnsi="Times New Roman" w:cs="Times New Roman"/>
          <w:b/>
          <w:sz w:val="32"/>
          <w:szCs w:val="32"/>
        </w:rPr>
      </w:r>
    </w:p>
    <w:p>
      <w:pPr>
        <w:pStyle w:val="617"/>
        <w:jc w:val="center"/>
        <w:spacing w:before="0"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ПОСТАНОВЛЕНИЕ</w:t>
      </w:r>
      <w:r>
        <w:rPr>
          <w:rFonts w:ascii="Times New Roman" w:hAnsi="Times New Roman" w:cs="Times New Roman"/>
          <w:b/>
          <w:sz w:val="32"/>
          <w:szCs w:val="32"/>
        </w:rPr>
      </w:r>
    </w:p>
    <w:p>
      <w:pPr>
        <w:pStyle w:val="617"/>
        <w:jc w:val="center"/>
        <w:spacing w:before="0" w:after="0"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</w:r>
      <w:r>
        <w:rPr>
          <w:rFonts w:ascii="Times New Roman" w:hAnsi="Times New Roman" w:cs="Times New Roman"/>
          <w:b/>
          <w:sz w:val="32"/>
          <w:szCs w:val="32"/>
        </w:rPr>
      </w:r>
    </w:p>
    <w:p>
      <w:pPr>
        <w:pStyle w:val="617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_________2025</w:t>
        <w:tab/>
        <w:t xml:space="preserve">                                                                  №_________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17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0" w:right="0" w:firstLine="0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Об утверждении административного регламента </w:t>
      </w:r>
      <w:r/>
    </w:p>
    <w:p>
      <w:pPr>
        <w:ind w:left="0" w:right="0" w:firstLine="0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предоставления муниципальной услуги «Направление уведомления о </w:t>
      </w:r>
      <w:r/>
    </w:p>
    <w:p>
      <w:pPr>
        <w:ind w:left="0" w:right="0" w:firstLine="0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соответствии указанных в уведомлении о планируемом</w:t>
      </w:r>
      <w:r/>
    </w:p>
    <w:p>
      <w:pPr>
        <w:ind w:left="0" w:right="0" w:firstLine="0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строительстве параметров объекта индивидуального жилищного</w:t>
      </w:r>
      <w:r/>
    </w:p>
    <w:p>
      <w:pPr>
        <w:ind w:left="0" w:right="0" w:firstLine="0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строительства или садового дома установленным параметрам и допустимости</w:t>
      </w:r>
      <w:r/>
    </w:p>
    <w:p>
      <w:pPr>
        <w:ind w:left="0" w:right="0" w:firstLine="0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размещения объекта индивидуального жилищного строительства или садового</w:t>
      </w:r>
      <w:r/>
    </w:p>
    <w:p>
      <w:pPr>
        <w:ind w:left="0" w:right="0" w:firstLine="0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дома на земельном участке».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  <w:r>
        <w:rPr>
          <w:sz w:val="24"/>
        </w:rPr>
      </w:r>
    </w:p>
    <w:p>
      <w:pPr>
        <w:pStyle w:val="617"/>
        <w:jc w:val="both"/>
        <w:spacing w:before="0"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</w:p>
    <w:p>
      <w:pPr>
        <w:ind w:left="0" w:right="0" w:firstLine="708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В </w:t>
      </w:r>
      <w:r>
        <w:rPr>
          <w:rFonts w:ascii="Arial" w:hAnsi="Arial" w:eastAsia="Arial" w:cs="Arial"/>
          <w:color w:val="000000"/>
          <w:sz w:val="24"/>
        </w:rPr>
        <w:t xml:space="preserve">соответствии с федеральными законами </w:t>
      </w:r>
      <w:hyperlink r:id="rId8" w:tooltip="https://pravo-search.minjust.ru/bigs/showDocument.html?id=96E20C02-1B12-465A-B64C-24AA92270007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06.10.2003 № 131-ФЗ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</w:t>
      </w:r>
      <w:hyperlink r:id="rId9" w:tooltip="https://pravo-search.minjust.ru/bigs/showDocument.html?id=96E20C02-1B12-465A-B64C-24AA92270007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Об общих принципах организации местного самоуправления</w:t>
        </w:r>
      </w:hyperlink>
      <w:r>
        <w:rPr>
          <w:rFonts w:ascii="Arial" w:hAnsi="Arial" w:eastAsia="Arial" w:cs="Arial"/>
          <w:color w:val="000000"/>
          <w:sz w:val="24"/>
        </w:rPr>
        <w:t xml:space="preserve"> в Российской Федерации», </w:t>
      </w:r>
      <w:hyperlink r:id="rId10" w:tooltip="https://pravo-search.minjust.ru/bigs/showDocument.html?id=BBA0BFB1-06C7-4E50-A8D3-FE1045784BF1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27.07.2010 № 210-ФЗ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</w:t>
      </w:r>
      <w:hyperlink r:id="rId11" w:tooltip="https://pravo-search.minjust.ru/bigs/showDocument.html?id=BBA0BFB1-06C7-4E50-A8D3-FE1045784BF1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Об организации предоставления государственных и муниципальных услуг</w:t>
        </w:r>
      </w:hyperlink>
      <w:r>
        <w:rPr>
          <w:rFonts w:ascii="Arial" w:hAnsi="Arial" w:eastAsia="Arial" w:cs="Arial"/>
          <w:color w:val="000000"/>
          <w:sz w:val="24"/>
        </w:rPr>
        <w:t xml:space="preserve">», постановлением администрации </w:t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Маслянинского муниципального округа Новосибирской области от 28.02.2025 № 197-па «Об утверждении перечня муниципальных услуг, предоставляемых администрацией Маслянинского муниципального округа Новосибирской области»</w:t>
      </w:r>
      <w:r/>
      <w:r>
        <w:rPr>
          <w:rFonts w:ascii="Arial" w:hAnsi="Arial" w:eastAsia="Arial" w:cs="Arial"/>
          <w:color w:val="000000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/>
      <w:r>
        <w:rPr>
          <w:sz w:val="22"/>
        </w:rPr>
      </w:r>
    </w:p>
    <w:p>
      <w:pPr>
        <w:pStyle w:val="617"/>
        <w:jc w:val="both"/>
        <w:spacing w:before="0"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ПОСТАНОВЛЯЕТ: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</w:p>
    <w:p>
      <w:pPr>
        <w:ind w:left="0" w:right="0" w:firstLine="0"/>
        <w:jc w:val="both"/>
        <w:spacing w:after="0" w:line="57" w:lineRule="atLeast"/>
        <w:rPr>
          <w:sz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  <w:t xml:space="preserve">1. Утвердить прилагаемый админи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стративный регламент предоставления муниципальной услуги «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Направление уведомления о </w:t>
      </w:r>
      <w:r/>
      <w:r>
        <w:rPr>
          <w:sz w:val="24"/>
        </w:rPr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соответствии указанных в уведомлении о планируемом </w:t>
      </w:r>
      <w:r>
        <w:rPr>
          <w:sz w:val="24"/>
        </w:rPr>
      </w:r>
      <w:r>
        <w:rPr>
          <w:sz w:val="24"/>
        </w:rPr>
      </w:r>
      <w:r>
        <w:rPr>
          <w:sz w:val="24"/>
        </w:rPr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строительстве параметров объекта индивидуального жилищного </w:t>
      </w:r>
      <w:r>
        <w:rPr>
          <w:sz w:val="24"/>
        </w:rPr>
      </w:r>
      <w:r>
        <w:rPr>
          <w:sz w:val="24"/>
        </w:rPr>
      </w:r>
      <w:r>
        <w:rPr>
          <w:sz w:val="24"/>
        </w:rPr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строительства или садового дома установленным параметрам и допустимости </w:t>
      </w:r>
      <w:r>
        <w:rPr>
          <w:sz w:val="24"/>
        </w:rPr>
      </w:r>
      <w:r>
        <w:rPr>
          <w:sz w:val="24"/>
        </w:rPr>
      </w:r>
      <w:r>
        <w:rPr>
          <w:sz w:val="24"/>
        </w:rPr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размещения объекта индивидуального жилищного строительства или садового </w:t>
      </w:r>
      <w:r>
        <w:rPr>
          <w:sz w:val="24"/>
        </w:rPr>
      </w:r>
      <w:r>
        <w:rPr>
          <w:sz w:val="24"/>
        </w:rPr>
      </w:r>
      <w:r>
        <w:rPr>
          <w:sz w:val="24"/>
        </w:rPr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дома на земельном участке</w:t>
      </w:r>
      <w:r/>
      <w:r>
        <w:rPr>
          <w:sz w:val="24"/>
        </w:rPr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».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  <w:r/>
      <w:r>
        <w:rPr>
          <w:sz w:val="24"/>
        </w:rPr>
      </w:r>
    </w:p>
    <w:p>
      <w:pPr>
        <w:pStyle w:val="617"/>
        <w:jc w:val="both"/>
        <w:spacing w:before="0"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  <w:t xml:space="preserve">2.Опубликовать настоящее постановление в «Вестнике Совета депутатов и администрации Маслянинского округа» и разместить на официальном сайте администрации Маслянинского муниципального округа Новосибирской области.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</w:p>
    <w:p>
      <w:pPr>
        <w:pStyle w:val="617"/>
        <w:jc w:val="both"/>
        <w:spacing w:before="0"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  <w:t xml:space="preserve">3. Контроль за исполнением постановления возложить на заместителя главы администрации Маслянинского муниципального округа Новосибирской области по строительству А.С. Быстрова.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</w:p>
    <w:p>
      <w:pPr>
        <w:pStyle w:val="617"/>
        <w:contextualSpacing/>
        <w:ind w:left="5" w:hanging="5"/>
        <w:spacing w:before="0"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617"/>
        <w:contextualSpacing/>
        <w:ind w:left="5" w:hanging="5"/>
        <w:spacing w:before="0"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617"/>
        <w:contextualSpacing/>
        <w:ind w:left="5" w:hanging="5"/>
        <w:spacing w:before="0"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Глава Маслянинского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617"/>
        <w:contextualSpacing/>
        <w:ind w:left="5" w:hanging="5"/>
        <w:spacing w:before="0"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617"/>
        <w:contextualSpacing/>
        <w:ind w:left="5" w:hanging="5"/>
        <w:spacing w:before="0" w:after="0" w:line="240" w:lineRule="auto"/>
        <w:shd w:val="clear" w:color="auto" w:fill="ffffff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Новосибирской области                                                                         В.В. Ярманов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pStyle w:val="617"/>
        <w:contextualSpacing/>
        <w:ind w:left="19" w:right="-3" w:hanging="19"/>
        <w:spacing w:before="0" w:after="0" w:line="240" w:lineRule="auto"/>
        <w:shd w:val="clear" w:color="auto" w:fill="ffffff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  <w:p>
      <w:pPr>
        <w:pStyle w:val="617"/>
        <w:contextualSpacing/>
        <w:ind w:left="19" w:right="-3" w:hanging="19"/>
        <w:spacing w:before="0" w:after="0" w:line="240" w:lineRule="auto"/>
        <w:shd w:val="clear" w:color="auto" w:fill="ffffff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  <w:p>
      <w:pPr>
        <w:pStyle w:val="617"/>
        <w:contextualSpacing/>
        <w:ind w:left="19" w:right="-3" w:hanging="19"/>
        <w:spacing w:before="0" w:after="0" w:line="240" w:lineRule="auto"/>
        <w:shd w:val="clear" w:color="auto" w:fill="ffffff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  <w:p>
      <w:pPr>
        <w:contextualSpacing/>
        <w:ind w:left="19" w:right="-3" w:hanging="19"/>
        <w:spacing w:before="0" w:after="0" w:line="240" w:lineRule="auto"/>
        <w:shd w:val="clear" w:color="auto" w:fill="ffffff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  <w:p>
      <w:pPr>
        <w:contextualSpacing/>
        <w:ind w:left="19" w:right="-3" w:hanging="19"/>
        <w:spacing w:before="0" w:after="0" w:line="240" w:lineRule="auto"/>
        <w:shd w:val="clear" w:color="auto" w:fill="ffffff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  <w:p>
      <w:pPr>
        <w:contextualSpacing/>
        <w:ind w:left="19" w:right="-3" w:hanging="19"/>
        <w:spacing w:before="0" w:after="0" w:line="240" w:lineRule="auto"/>
        <w:shd w:val="clear" w:color="auto" w:fill="ffffff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  <w:p>
      <w:pPr>
        <w:pStyle w:val="617"/>
        <w:contextualSpacing/>
        <w:ind w:left="19" w:right="-3" w:hanging="19"/>
        <w:spacing w:before="0" w:after="0" w:line="240" w:lineRule="auto"/>
        <w:shd w:val="clear" w:color="auto" w:fill="ffffff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  <w:p>
      <w:pPr>
        <w:pStyle w:val="617"/>
        <w:contextualSpacing/>
        <w:ind w:left="19" w:right="-3" w:hanging="19"/>
        <w:spacing w:before="0" w:after="0" w:line="240" w:lineRule="auto"/>
        <w:shd w:val="clear" w:color="auto" w:fill="ffffff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  <w:p>
      <w:pPr>
        <w:pStyle w:val="617"/>
        <w:contextualSpacing/>
        <w:ind w:left="19" w:right="-3" w:hanging="19"/>
        <w:spacing w:before="0" w:after="0" w:line="240" w:lineRule="auto"/>
        <w:shd w:val="clear" w:color="auto" w:fill="ffffff"/>
        <w:rPr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Быстров А.С., 21-768</w:t>
      </w:r>
      <w:r>
        <w:rPr>
          <w:sz w:val="16"/>
          <w:szCs w:val="16"/>
        </w:rPr>
      </w:r>
    </w:p>
    <w:p>
      <w:pPr>
        <w:pStyle w:val="617"/>
        <w:contextualSpacing/>
        <w:ind w:left="19" w:right="-3" w:hanging="19"/>
        <w:spacing w:before="0" w:after="0" w:line="240" w:lineRule="auto"/>
        <w:shd w:val="clear" w:color="auto" w:fill="ffffff"/>
        <w:rPr>
          <w:sz w:val="16"/>
          <w:szCs w:val="16"/>
        </w:rPr>
      </w:pPr>
      <w:r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Свобода П.Ю., 21-052</w:t>
      </w:r>
      <w:r>
        <w:rPr>
          <w:sz w:val="16"/>
          <w:szCs w:val="16"/>
        </w:rPr>
      </w:r>
    </w:p>
    <w:p>
      <w:pPr>
        <w:pStyle w:val="617"/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pStyle w:val="617"/>
        <w:ind w:firstLine="0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pStyle w:val="617"/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УТВЕРЖДЕН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pStyle w:val="617"/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постановлением администрации 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pStyle w:val="617"/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Маслянинского муниципального округа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pStyle w:val="617"/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Новосибирской области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pStyle w:val="617"/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от ___________ 2025 № ___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pStyle w:val="617"/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32"/>
        </w:rPr>
        <w:t xml:space="preserve">Административный регламент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32"/>
        </w:rPr>
        <w:t xml:space="preserve">по предоставлению муниципальной услуги «Направление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</w:t>
      </w:r>
      <w:r>
        <w:rPr>
          <w:rFonts w:ascii="Arial" w:hAnsi="Arial" w:eastAsia="Arial" w:cs="Arial"/>
          <w:b/>
          <w:color w:val="000000"/>
          <w:sz w:val="32"/>
        </w:rPr>
        <w:t xml:space="preserve">ия объекта индивидуального жилищного строительства или садового дома на земельном участке»</w:t>
      </w:r>
      <w:r/>
    </w:p>
    <w:p>
      <w:pPr>
        <w:pStyle w:val="617"/>
        <w:ind w:firstLine="709"/>
        <w:jc w:val="center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left="0" w:right="0" w:firstLine="567"/>
        <w:jc w:val="center"/>
        <w:spacing w:before="238" w:after="159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Arial" w:hAnsi="Arial" w:eastAsia="Arial" w:cs="Arial"/>
          <w:b/>
          <w:color w:val="000000"/>
          <w:sz w:val="30"/>
        </w:rPr>
        <w:t xml:space="preserve">I. Общие положения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</w:t>
      </w:r>
      <w:r>
        <w:rPr>
          <w:rFonts w:ascii="Arial" w:hAnsi="Arial" w:eastAsia="Arial" w:cs="Arial"/>
          <w:color w:val="000000"/>
          <w:sz w:val="24"/>
        </w:rPr>
        <w:t xml:space="preserve">Настоящий Административный регламент устанавливает порядок и стандарт предоставления муниципальной услуги «Направление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</w:t>
      </w:r>
      <w:r>
        <w:rPr>
          <w:rFonts w:ascii="Arial" w:hAnsi="Arial" w:eastAsia="Arial" w:cs="Arial"/>
          <w:color w:val="000000"/>
          <w:sz w:val="24"/>
        </w:rPr>
        <w:t xml:space="preserve">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участке» (далее – Услуга).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</w:t>
      </w:r>
      <w:r>
        <w:rPr>
          <w:rFonts w:ascii="Arial" w:hAnsi="Arial" w:eastAsia="Arial" w:cs="Arial"/>
          <w:color w:val="000000"/>
          <w:sz w:val="24"/>
        </w:rPr>
        <w:t xml:space="preserve">Услуга предоставляется юридическому лицу - застройщику, физическому лицу - застройщику, техническим заказчикам, которым застройщиком переданы свои функции (далее – заявители), указанным в таблице 1 приложения № 1 к настоящему Административному регламенту.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</w:t>
      </w:r>
      <w:r>
        <w:rPr>
          <w:rFonts w:ascii="Arial" w:hAnsi="Arial" w:eastAsia="Arial" w:cs="Arial"/>
          <w:color w:val="000000"/>
          <w:sz w:val="24"/>
        </w:rPr>
        <w:t xml:space="preserve">Услуга должна быть предоставлена заявителю в соответствии с вариантом предоставления Услуги (далее – вариант).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</w:t>
      </w:r>
      <w:r>
        <w:rPr>
          <w:rFonts w:ascii="Arial" w:hAnsi="Arial" w:eastAsia="Arial" w:cs="Arial"/>
          <w:color w:val="000000"/>
          <w:sz w:val="24"/>
        </w:rPr>
        <w:t xml:space="preserve">Вариант определяется в соответствии с таблицей 2 приложения № 1 к настоящему Административному регламенту исходя из общих признаков заявителя, а также из результата предоставления Услуги, за предоставлением которой обратился указанный заявитель.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</w:t>
      </w:r>
      <w:r>
        <w:rPr>
          <w:rFonts w:ascii="Arial" w:hAnsi="Arial" w:eastAsia="Arial" w:cs="Arial"/>
          <w:color w:val="000000"/>
          <w:sz w:val="24"/>
        </w:rPr>
        <w:t xml:space="preserve">Признаки заявителя определяются путем профилирования, осуществляемого в соответствии с настоящим Административным регламентом.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</w:t>
      </w:r>
      <w:r>
        <w:rPr>
          <w:rFonts w:ascii="Arial" w:hAnsi="Arial" w:eastAsia="Arial" w:cs="Arial"/>
          <w:color w:val="000000"/>
          <w:sz w:val="24"/>
        </w:rPr>
        <w:t xml:space="preserve">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 (далее – Единый портал).</w:t>
      </w:r>
      <w:r/>
    </w:p>
    <w:p>
      <w:pPr>
        <w:ind w:left="0" w:right="0" w:firstLine="567"/>
        <w:jc w:val="center"/>
        <w:spacing w:before="482" w:after="159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30"/>
        </w:rPr>
        <w:t xml:space="preserve">II. Стандарт предоставления Услуги</w:t>
      </w:r>
      <w:r/>
    </w:p>
    <w:p>
      <w:pPr>
        <w:ind w:left="0" w:right="0" w:firstLine="567"/>
        <w:jc w:val="center"/>
        <w:spacing w:before="40" w:after="159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Наименование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</w:t>
      </w:r>
      <w:r>
        <w:rPr>
          <w:rFonts w:ascii="Arial" w:hAnsi="Arial" w:eastAsia="Arial" w:cs="Arial"/>
          <w:color w:val="000000"/>
          <w:sz w:val="24"/>
        </w:rPr>
        <w:t xml:space="preserve"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</w:t>
      </w:r>
      <w:r>
        <w:rPr>
          <w:rFonts w:ascii="Arial" w:hAnsi="Arial" w:eastAsia="Arial" w:cs="Arial"/>
          <w:color w:val="000000"/>
          <w:sz w:val="24"/>
        </w:rPr>
        <w:t xml:space="preserve">оительства или садового дома на земельном участке.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Наименование органа, предоставляющего Услугу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</w:t>
      </w:r>
      <w:r>
        <w:rPr>
          <w:rFonts w:ascii="Arial" w:hAnsi="Arial" w:eastAsia="Arial" w:cs="Arial"/>
          <w:color w:val="000000"/>
          <w:sz w:val="24"/>
        </w:rPr>
        <w:t xml:space="preserve">Услуга предоставляется Администрацией Маслянинского муниципального округа Новосибирской области (далее – Орган местного самоуправления).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Услуги в многофункциональных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МФЦ, в которых организуется предоставление Услуги, не могут принимать решение об отказе в приеме заявления о предоставлении Услуги (далее – заявление), заявления об исправлении допущенных опечаток и ошибок в разрешении на строительство (далее – заявление),</w:t>
      </w:r>
      <w:r>
        <w:rPr>
          <w:rFonts w:ascii="Arial" w:hAnsi="Arial" w:eastAsia="Arial" w:cs="Arial"/>
          <w:color w:val="000000"/>
          <w:sz w:val="24"/>
        </w:rPr>
        <w:t xml:space="preserve"> заявления о выдаче дубликата разрешения на строительство (далее – заявление) и документов и (или) информации, необходимых для ее предоставления.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Результат предоставления 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 обращении заявителя за направлением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</w:t>
      </w:r>
      <w:r>
        <w:rPr>
          <w:rFonts w:ascii="Arial" w:hAnsi="Arial" w:eastAsia="Arial" w:cs="Arial"/>
          <w:color w:val="000000"/>
          <w:sz w:val="24"/>
        </w:rPr>
        <w:t xml:space="preserve">ндивидуального жилищного строительства или садового дома на земельном участке результатами предоставления Услуги 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 Услуги 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на земельном участке. В состав реквизитов документа входят дата и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несоответствии указанных в уведомлении о планируемом строительстве параметров объекта индивидуального жилищного строительства или садового дома установленным параметрам и (или) допустимости размещения объекта индивидуального жилищного строите</w:t>
      </w:r>
      <w:r>
        <w:rPr>
          <w:rFonts w:ascii="Arial" w:hAnsi="Arial" w:eastAsia="Arial" w:cs="Arial"/>
          <w:color w:val="000000"/>
          <w:sz w:val="24"/>
        </w:rPr>
        <w:t xml:space="preserve">льства или садового дома на земельном участке. 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 обращении заявителя за направлением уведомления об изменении параметров планируемого строительства или реконструкции объекта индивидуального жилищного строительства или садового дома результатами предоставления Услуги 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 Услуги 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на земельном участке. В состав реквизитов документа входят дата и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допустимости размещения объекта индивидуального жилищного строите</w:t>
      </w:r>
      <w:r>
        <w:rPr>
          <w:rFonts w:ascii="Arial" w:hAnsi="Arial" w:eastAsia="Arial" w:cs="Arial"/>
          <w:color w:val="000000"/>
          <w:sz w:val="24"/>
        </w:rPr>
        <w:t xml:space="preserve">льства или садового дома на земельном участке. 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 обращении заявителя за исправлением опечаток и (или) ошибок, допущенных в результате предоставления Услуги, результатами предоставления Услуги 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 Услуги 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с внесенными исправлениями допущенных опечаток и ошибок. В состав реквизитов документа входят дата внесения изменений или исправлений, 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во внесении исправлений в уведомление. 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 обращении заявителя за выдачей дубликата документа, являющегося результатом предоставления услуги результатами предоставления Услуги 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 Услуги 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Дубликат уведомления о соответствии. В состав реквизитов документа входят копия верна, дата выдачи дубликата документа;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выдаче дубликата уведомления. 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Результаты предоставления Услуги могут быть получены в МФЦ, посредством Федеральной государственной информационной системы «Единый портал государственных и муниципальных услуг (функций).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Срок предоставления 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 Услуги составляет 7 рабочих дней с 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Срок предоставления Услуги определяется для каждого варианта и приведен в их описании, содержащемся в разделе III настоящего Административного регламента.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Правовые основания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и действий (бездействия) Органа местного самоуправления, а также о должностных лицах, муниципальных служащих, работ</w:t>
      </w:r>
      <w:r>
        <w:rPr>
          <w:rFonts w:ascii="Arial" w:hAnsi="Arial" w:eastAsia="Arial" w:cs="Arial"/>
          <w:color w:val="000000"/>
          <w:sz w:val="24"/>
        </w:rPr>
        <w:t xml:space="preserve">никах Органа местного самоуправления размещены на официальном сайте Органа местного самоуправления в информационно-телекоммуникационной сети «Интернет» (далее – сеть «Интернет»), а также на Едином портале.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Исчерпывающий перечень документов, необходимых для предоставления 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 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с использованием федеральной государственной информационной системы «Единый портал государственных и муниципальных услуг (функций)»: оформлен в электронном </w:t>
      </w:r>
      <w:r>
        <w:rPr>
          <w:rFonts w:ascii="Arial" w:hAnsi="Arial" w:eastAsia="Arial" w:cs="Arial"/>
          <w:color w:val="000000"/>
          <w:sz w:val="24"/>
        </w:rPr>
        <w:t xml:space="preserve">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</w:t>
      </w:r>
      <w:r>
        <w:rPr>
          <w:rFonts w:ascii="Arial" w:hAnsi="Arial" w:eastAsia="Arial" w:cs="Arial"/>
          <w:color w:val="000000"/>
          <w:sz w:val="24"/>
        </w:rPr>
        <w:t xml:space="preserve">ударственных и муниципальных услуг в электронной форме»; в МФЦ: оригинал);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о государственной регистрации иностранного юридического лица, – заверенный перевод на русский язык документов о государственной регистрации юридического лица в соответствии с законодательством иностранного государства (при подаче заявления в МФЦ:</w:t>
      </w:r>
      <w:r>
        <w:rPr>
          <w:rFonts w:ascii="Arial" w:hAnsi="Arial" w:eastAsia="Arial" w:cs="Arial"/>
          <w:color w:val="000000"/>
          <w:sz w:val="24"/>
        </w:rPr>
        <w:t xml:space="preserve"> оригинал; с использованием федеральной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правоустанавливающие документы на земельный участок, – правоустанавливающий документ на земельный участок, право на который не зарегистрировано в Едином государственном реестре недвижимости (при подаче заявления в МФЦ: оригинал; с использованием федерально</w:t>
      </w:r>
      <w:r>
        <w:rPr>
          <w:rFonts w:ascii="Arial" w:hAnsi="Arial" w:eastAsia="Arial" w:cs="Arial"/>
          <w:color w:val="000000"/>
          <w:sz w:val="24"/>
        </w:rPr>
        <w:t xml:space="preserve">й государственной 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документ, подтверждающий полномочия представителя заявителя, – доверенность, подтверждающая полномочия представителя заявителя (при подаче заявления в МФЦ: оригинал; с использованием федеральной государственной информационной системы «Единый портал государ</w:t>
      </w:r>
      <w:r>
        <w:rPr>
          <w:rFonts w:ascii="Arial" w:hAnsi="Arial" w:eastAsia="Arial" w:cs="Arial"/>
          <w:color w:val="000000"/>
          <w:sz w:val="24"/>
        </w:rPr>
        <w:t xml:space="preserve">ственных и муниципальных услуг (функций)»: скан-копия бумажного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документов, предусмотренных в настоящем подразделе, а также заявления осуществляется в МФЦ, с использованием федеральной государственной информационной системы «Единый портал государственных и муниципальных услуг (функций)».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Исчерпывающий перечень оснований для отказав приеме заявления и</w:t>
      </w:r>
      <w:r>
        <w:rPr>
          <w:rFonts w:ascii="Arial" w:hAnsi="Arial" w:eastAsia="Arial" w:cs="Arial"/>
          <w:color w:val="000000"/>
          <w:sz w:val="24"/>
        </w:rPr>
        <w:t xml:space="preserve"> </w:t>
      </w:r>
      <w:r>
        <w:rPr>
          <w:rFonts w:ascii="Arial" w:hAnsi="Arial" w:eastAsia="Arial" w:cs="Arial"/>
          <w:b/>
          <w:color w:val="000000"/>
          <w:sz w:val="24"/>
        </w:rPr>
        <w:t xml:space="preserve">документов,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приеме заявления и документов при наличии 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подано лицом, не имеющим полномочий на осуществление действий от имени заявителя;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12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е)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ж)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документы, являющиеся обязательными для представления, не представлены заявителем.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Исчерпывающий перечень оснований для приостановления предоставления Услуги или отказа в предоставлении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Основания для приостановления предоставления Услуги законодательством Российской Федерации не 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 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</w:t>
      </w:r>
      <w:r>
        <w:rPr>
          <w:rFonts w:ascii="Arial" w:hAnsi="Arial" w:eastAsia="Arial" w:cs="Arial"/>
          <w:color w:val="000000"/>
          <w:sz w:val="24"/>
        </w:rPr>
        <w:t xml:space="preserve">и) ограничениями, 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</w:t>
      </w:r>
      <w:r>
        <w:rPr>
          <w:rFonts w:ascii="Arial" w:hAnsi="Arial" w:eastAsia="Arial" w:cs="Arial"/>
          <w:color w:val="000000"/>
          <w:sz w:val="24"/>
        </w:rPr>
        <w:t xml:space="preserve">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13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не являющимся застройщиком в связи с отсутствием у него прав на земельный участок;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заявитель не относится к кругу лиц, имеющих право на получение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отсутствие опечаток и (или) ошибок в выданных в результате предоставления Услуги документах.</w:t>
      </w:r>
      <w:r/>
    </w:p>
    <w:p>
      <w:pPr>
        <w:ind w:left="0" w:right="0" w:firstLine="567"/>
        <w:jc w:val="center"/>
        <w:spacing w:before="482" w:after="238" w:line="27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Размер платы, взимаемой с заявителяпри предоставлении Услуги, и способы ее взимания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Взимание государственной пошлины или иной платы за предоставление Услуги законодательством Российской Федерации не предусмотрено.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Максимальный срок ожидания в очереди при подаче заявителем заявления и при получении результата предоставления 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ожидания в очереди при подаче заявления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составляет 15 минут.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ожидания в очереди при получении результата Услуги составляет 15 минут.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Срок регистрации заявления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 необходимых для предоставления 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 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Требования к помещениям, в которых предоставляется Услуга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Помещения, в которых предоставляется Услуга, должны соответствовать следующим требованиям: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местоположение помещений, в которых предоставляется Услуга, должно обеспечивать удобство для граждан с точки зрения пешеходной доступности от остановок общественного транспорта;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случае, если имеется возможность организации стоянки (парковки) возле здания (строения), где размещено помещение, в котором предоставляется Услуга, организовывается стоянка (парковка) для личного автомобильного транспорта заявителей. За пользование стоян</w:t>
      </w:r>
      <w:r>
        <w:rPr>
          <w:rFonts w:ascii="Arial" w:hAnsi="Arial" w:eastAsia="Arial" w:cs="Arial"/>
          <w:color w:val="000000"/>
          <w:sz w:val="24"/>
        </w:rPr>
        <w:t xml:space="preserve">кой (парковкой) с заявителей плата не взимается;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 I, II групп, а также инвалидами III группы в поря</w:t>
      </w:r>
      <w:r>
        <w:rPr>
          <w:rFonts w:ascii="Arial" w:hAnsi="Arial" w:eastAsia="Arial" w:cs="Arial"/>
          <w:color w:val="000000"/>
          <w:sz w:val="24"/>
        </w:rPr>
        <w:t xml:space="preserve">дке, установленном Правительством Российской Федерации, и транспортных средств, перевозящих таких инвалидов и (или) детей- инвалидов;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Услуга, оборудуются пандусами, поручнями, тактильными (контрастными) предупреждающими элемен</w:t>
      </w:r>
      <w:r>
        <w:rPr>
          <w:rFonts w:ascii="Arial" w:hAnsi="Arial" w:eastAsia="Arial" w:cs="Arial"/>
          <w:color w:val="000000"/>
          <w:sz w:val="24"/>
        </w:rPr>
        <w:t xml:space="preserve">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помещения, в которых предоставляется Услуга, должны соответствовать санитарно-эпидемиологическим правилам и нормативам;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е)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помещения, в которых предоставляется Услуга, оснащаются противопожарной системой и средствами пожаротушения, системой оповещения о возникновении чрезвычайной ситуации, средствами оказания первой медицинской помощи, туалетными комнатами для посетителей;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ж)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з)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возможность самостоятельного передвижения по территории, на которой расположены объекты (здания, помещения), в которых предоставляется Услуга, а также входа в такие объекты и выхода из них, посадки в транспортное средство и высадки из него, в том числе с и</w:t>
      </w:r>
      <w:r>
        <w:rPr>
          <w:rFonts w:ascii="Arial" w:hAnsi="Arial" w:eastAsia="Arial" w:cs="Arial"/>
          <w:color w:val="000000"/>
          <w:sz w:val="24"/>
        </w:rPr>
        <w:t xml:space="preserve">спользованием кресла-коляски;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и)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обеспечено сопровождение инвалидов, имеющих стойкие расстройства функции зрения и самостоятельного передвижения;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к)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обеспечено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Услуга, и к Услуге с учетом ограничений их жизнедеятельности;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л)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обеспечено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м)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обеспечен допуск сурдопереводчика и тифлосурдопереводчика;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н)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обеспечен допуск собаки-проводника при наличии документа, подтверждающего ее специальное обучение, на объекты (здания, помещения), в которых предоставляется Услуга;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о)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обеспечено оказание помощи инвалидам в преодолении барьеров, мешающих получению ими Услуги наравне с другими лицами.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Показатели доступности и качества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К показателям доступности предоставления Услуги относятся: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возможность получения заявителем уведомлений о предоставлении Услуги с помощью Единого портала;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возможность получения информации о ходе предоставления Услуги, в том числе с использованием информационно-коммуникационных технологий;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наличие полной и понятной информации о порядке, сроках и ходе предоставления Услуги в информационно-телекоммуникационных сетях общего пользования (в том числе в сети «Интернет»), средствах массовой информации.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К показателям качества предоставления Услуги относятся: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минимально возможное количество взаимодействий гражданина с должностными лицами, участвующими в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своевременность предоставления Услуги в соответствии со стандартом ее предоставления, установленным настоящим Административным регламентом;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отсутствие нарушений установленных сроков в процессе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отсутствие заявлений об оспаривании решений, действий (бездействия) Органа местного самоуправления, его должностных лиц, принимаемых (совершенных) при предоставлении Услуги, по итогам рассмотрения которых вынесены решения об удовлетворении (частичном удовл</w:t>
      </w:r>
      <w:r>
        <w:rPr>
          <w:rFonts w:ascii="Arial" w:hAnsi="Arial" w:eastAsia="Arial" w:cs="Arial"/>
          <w:color w:val="000000"/>
          <w:sz w:val="24"/>
        </w:rPr>
        <w:t xml:space="preserve">етворении) требований Заявителей;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отсутствие обоснованных жалоб на действия (бездействие) сотрудников и их некорректное (невнимательное) отношение к заявителям.</w:t>
      </w:r>
      <w:r/>
    </w:p>
    <w:p>
      <w:pPr>
        <w:ind w:left="0" w:right="0" w:firstLine="567"/>
        <w:jc w:val="center"/>
        <w:spacing w:before="482" w:after="238" w:line="27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Иные требования к предоставлению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Информационная система, используемая для предоставления Услуги, – федеральная государственная информационная система «Единая система межведомственного электронного взаимодействия».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30"/>
        </w:rPr>
        <w:t xml:space="preserve">III. Состав, последовательность и сроки выполнения административных процедур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Перечень вариантов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 обращении заявителя за направлением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</w:t>
      </w:r>
      <w:r>
        <w:rPr>
          <w:rFonts w:ascii="Arial" w:hAnsi="Arial" w:eastAsia="Arial" w:cs="Arial"/>
          <w:color w:val="000000"/>
          <w:sz w:val="24"/>
        </w:rPr>
        <w:t xml:space="preserve">ндивидуального жилищного строительства или садового дома на земельном участке Услуга предоставляется в соответствии со следующими вариантами: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1: юридическое лицо - застройщик, Заявитель, 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</w:t>
      </w:r>
      <w:r>
        <w:rPr>
          <w:rFonts w:ascii="Arial" w:hAnsi="Arial" w:eastAsia="Arial" w:cs="Arial"/>
          <w:color w:val="000000"/>
          <w:sz w:val="24"/>
        </w:rPr>
        <w:t xml:space="preserve">м и допустимости размещения объекта индивидуального жилищного строительства или садового дома на земельном участке;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2: юридическое лицо - застройщик, Представитель, 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</w:t>
      </w:r>
      <w:r>
        <w:rPr>
          <w:rFonts w:ascii="Arial" w:hAnsi="Arial" w:eastAsia="Arial" w:cs="Arial"/>
          <w:color w:val="000000"/>
          <w:sz w:val="24"/>
        </w:rPr>
        <w:t xml:space="preserve">етрам и допустимости размещения объекта индивидуального жилищного строительства или садового дома на земельном участке;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3: физическое лицо - застройщик, Заявитель, 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</w:t>
      </w:r>
      <w:r>
        <w:rPr>
          <w:rFonts w:ascii="Arial" w:hAnsi="Arial" w:eastAsia="Arial" w:cs="Arial"/>
          <w:color w:val="000000"/>
          <w:sz w:val="24"/>
        </w:rPr>
        <w:t xml:space="preserve"> и допустимости размещения объекта индивидуального жилищного строительства или садового дома на земельном участке;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4: физическое лицо - застройщик, Представитель, 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</w:t>
      </w:r>
      <w:r>
        <w:rPr>
          <w:rFonts w:ascii="Arial" w:hAnsi="Arial" w:eastAsia="Arial" w:cs="Arial"/>
          <w:color w:val="000000"/>
          <w:sz w:val="24"/>
        </w:rPr>
        <w:t xml:space="preserve">трам и допустимости размещения объекта индивидуального жилищного строительства или садового дома на земельном участке;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5: технические заказчики, которым застройщиком переданы свои функции, Заявитель, 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строительства или с</w:t>
      </w:r>
      <w:r>
        <w:rPr>
          <w:rFonts w:ascii="Arial" w:hAnsi="Arial" w:eastAsia="Arial" w:cs="Arial"/>
          <w:color w:val="000000"/>
          <w:sz w:val="24"/>
        </w:rPr>
        <w:t xml:space="preserve">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6: технические заказчики, которым застройщиком переданы свои функции, Представитель, 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 обращении заявителя за направлением уведомления об изменении параметров планируемого строительства или реконструкции объекта индивидуального жилищного строительства или садового дома Услуга предоставляется в соответствии со следующими вариантами: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7: юридическое лицо - застройщик, Заявитель, заявление о направлении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8: юридическое лицо - застройщик, Представитель, заявление о направлении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9: физическое лицо - застройщик, Заявитель, заявление о направлении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10: физическое лицо - застройщик, Представитель, заявление о направлении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11: технические заказчики, которым застройщиком переданы свои функции, Заявитель, заявление о направлении уведомления об изменении параметров планируемого строительства или реконструкции объекта индивидуального жилищного строительства или садового </w:t>
      </w:r>
      <w:r>
        <w:rPr>
          <w:rFonts w:ascii="Arial" w:hAnsi="Arial" w:eastAsia="Arial" w:cs="Arial"/>
          <w:color w:val="000000"/>
          <w:sz w:val="24"/>
        </w:rPr>
        <w:t xml:space="preserve">дома;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12: технические заказчики, которым застройщиком переданы свои функции, Представитель, заявление о направлении уведомления об изменении параметров планируемого строительства или реконструкции объекта индивидуального жилищного строительства или садов</w:t>
      </w:r>
      <w:r>
        <w:rPr>
          <w:rFonts w:ascii="Arial" w:hAnsi="Arial" w:eastAsia="Arial" w:cs="Arial"/>
          <w:color w:val="000000"/>
          <w:sz w:val="24"/>
        </w:rPr>
        <w:t xml:space="preserve">ого дома.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 обращении заявителя за исправлением опечаток и (или) ошибок, допущенных в результате предоставления Услуги, Услуга предоставляется в соответствии со следующими вариантами: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13: физическое лицо - застройщик, Заявитель, заявление об исправлении допущенных опечаток и ошибок в уведомлении о соответствии указанных в уведомлении о планируемом строительстве или реконструкции объекта индивидуального жилищного строительства ил</w:t>
      </w:r>
      <w:r>
        <w:rPr>
          <w:rFonts w:ascii="Arial" w:hAnsi="Arial" w:eastAsia="Arial" w:cs="Arial"/>
          <w:color w:val="000000"/>
          <w:sz w:val="24"/>
        </w:rPr>
        <w:t xml:space="preserve">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14: физическое лицо - застройщик, Представитель, заявление об исправлении допущенных опечаток и ошибок в уведомлении о соответствии указанных в уведомлении о планируемом строительстве или реконструкции объекта индивидуального жилищного строительств</w:t>
      </w:r>
      <w:r>
        <w:rPr>
          <w:rFonts w:ascii="Arial" w:hAnsi="Arial" w:eastAsia="Arial" w:cs="Arial"/>
          <w:color w:val="000000"/>
          <w:sz w:val="24"/>
        </w:rPr>
        <w:t xml:space="preserve">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15: юридическое лицо - застройщик, Заявитель, заявление об исправлении допущенных опечаток и ошибок в уведомлении о соответствии указанных в уведомлении о планируемом строительстве или реконструкции 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16: юридическое лицо - застройщик, Представитель, заявление об исправлении допущенных опечаток и ошибок в уведомлении о соответствии указанных в уведомлении о планируемом строительстве или реконструкции объекта индивидуального жилищного строительст</w:t>
      </w:r>
      <w:r>
        <w:rPr>
          <w:rFonts w:ascii="Arial" w:hAnsi="Arial" w:eastAsia="Arial" w:cs="Arial"/>
          <w:color w:val="000000"/>
          <w:sz w:val="24"/>
        </w:rPr>
        <w:t xml:space="preserve">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17: технические заказчики, которым застройщиком переданы свои функции, Заявитель, заявление об исправлении допущенных опечаток и ошибок в уведомлении о соответствии указанных в уведомлении о планируемом строительстве или реконструкции объекта индив</w:t>
      </w:r>
      <w:r>
        <w:rPr>
          <w:rFonts w:ascii="Arial" w:hAnsi="Arial" w:eastAsia="Arial" w:cs="Arial"/>
          <w:color w:val="000000"/>
          <w:sz w:val="24"/>
        </w:rPr>
        <w:t xml:space="preserve">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</w:t>
      </w:r>
      <w:r>
        <w:rPr>
          <w:rFonts w:ascii="Arial" w:hAnsi="Arial" w:eastAsia="Arial" w:cs="Arial"/>
          <w:color w:val="000000"/>
          <w:sz w:val="24"/>
        </w:rPr>
        <w:t xml:space="preserve">ном участке;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18: технические заказчики, которым застройщиком переданы свои функции, Представитель, заявление об исправлении допущенных опечаток и ошибок в уведомлении о соответствии указанных в уведомлении о планируемом строительстве или реконструкции объекта и</w:t>
      </w:r>
      <w:r>
        <w:rPr>
          <w:rFonts w:ascii="Arial" w:hAnsi="Arial" w:eastAsia="Arial" w:cs="Arial"/>
          <w:color w:val="000000"/>
          <w:sz w:val="24"/>
        </w:rPr>
        <w:t xml:space="preserve">ндивидуального жилищного 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</w:t>
      </w:r>
      <w:r>
        <w:rPr>
          <w:rFonts w:ascii="Arial" w:hAnsi="Arial" w:eastAsia="Arial" w:cs="Arial"/>
          <w:color w:val="000000"/>
          <w:sz w:val="24"/>
        </w:rPr>
        <w:t xml:space="preserve">мельном участке.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 обращении заявителя за выдачей дубликата документа, являющегося результатом предоставления услуги Услуга предоставляется в соответствии со следующими вариантами: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19: физическое лицо - застройщик, Заявитель, заявление о выдаче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</w:t>
      </w:r>
      <w:r>
        <w:rPr>
          <w:rFonts w:ascii="Arial" w:hAnsi="Arial" w:eastAsia="Arial" w:cs="Arial"/>
          <w:color w:val="000000"/>
          <w:sz w:val="24"/>
        </w:rPr>
        <w:t xml:space="preserve">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20: физическое лицо - застройщик, Представитель, заявление о выдаче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</w:t>
      </w:r>
      <w:r>
        <w:rPr>
          <w:rFonts w:ascii="Arial" w:hAnsi="Arial" w:eastAsia="Arial" w:cs="Arial"/>
          <w:color w:val="000000"/>
          <w:sz w:val="24"/>
        </w:rPr>
        <w:t xml:space="preserve">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21: юридическое лицо - застройщик, Заявитель, заявление о выдаче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</w:t>
      </w:r>
      <w:r>
        <w:rPr>
          <w:rFonts w:ascii="Arial" w:hAnsi="Arial" w:eastAsia="Arial" w:cs="Arial"/>
          <w:color w:val="000000"/>
          <w:sz w:val="24"/>
        </w:rPr>
        <w:t xml:space="preserve">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22: юридическое лицо - застройщик, Представитель, заявление о выдаче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</w:t>
      </w:r>
      <w:r>
        <w:rPr>
          <w:rFonts w:ascii="Arial" w:hAnsi="Arial" w:eastAsia="Arial" w:cs="Arial"/>
          <w:color w:val="000000"/>
          <w:sz w:val="24"/>
        </w:rPr>
        <w:t xml:space="preserve">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23: технические заказчики, которым застройщиком переданы свои функции, Заявитель, заявление о выдаче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</w:t>
      </w:r>
      <w:r>
        <w:rPr>
          <w:rFonts w:ascii="Arial" w:hAnsi="Arial" w:eastAsia="Arial" w:cs="Arial"/>
          <w:color w:val="000000"/>
          <w:sz w:val="24"/>
        </w:rPr>
        <w:t xml:space="preserve">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Вариант 24: технические заказчики, которым застройщиком переданы свои функции, Представитель, заявление о выдаче дубликата уведомления о соответствии указанных в уведомлении о планируемом строительстве или реконструкции объекта индивидуального жилищного ст</w:t>
      </w:r>
      <w:r>
        <w:rPr>
          <w:rFonts w:ascii="Arial" w:hAnsi="Arial" w:eastAsia="Arial" w:cs="Arial"/>
          <w:color w:val="000000"/>
          <w:sz w:val="24"/>
        </w:rPr>
        <w:t xml:space="preserve">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Порядок оставления заявления без рассмотрения определен в разделах Административного регламента, содержащих положения об административной процедуре приема заявления и документов, необходимых для предоставления Услуги.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Профилирование заявителя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Вариант определяется путем анкетирования 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</w:t>
      </w:r>
      <w:r>
        <w:rPr>
          <w:rFonts w:ascii="Arial" w:hAnsi="Arial" w:eastAsia="Arial" w:cs="Arial"/>
          <w:color w:val="000000"/>
          <w:sz w:val="24"/>
        </w:rPr>
        <w:t xml:space="preserve">приложения № 1 к настоящему Административному регламенту.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Профилирование осуществляется: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 Административным регламентом, каждая из которых соответствует одному варианту.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Описания вариантов, приведенные в настоящем разделе, размещаются Органом местного самоуправления в общедоступном для ознакомления месте.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1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7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на земельном участке. В состав реквизитов документа входят дата и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допустимости размещения объекта индивидуального жилищного строите</w:t>
      </w:r>
      <w:r>
        <w:rPr>
          <w:rFonts w:ascii="Arial" w:hAnsi="Arial" w:eastAsia="Arial" w:cs="Arial"/>
          <w:color w:val="000000"/>
          <w:sz w:val="24"/>
        </w:rPr>
        <w:t xml:space="preserve">льства или садового дома на земельном участке. В состав реквизитов документа 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</w:t>
      </w:r>
      <w:r>
        <w:rPr>
          <w:rFonts w:ascii="Arial" w:hAnsi="Arial" w:eastAsia="Arial" w:cs="Arial"/>
          <w:color w:val="000000"/>
          <w:sz w:val="24"/>
        </w:rPr>
        <w:t xml:space="preserve">и) ограничениями, установленными в соответствии с земельным и иным законодательством Российской Федерации и действующими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</w:t>
      </w:r>
      <w:r>
        <w:rPr>
          <w:rFonts w:ascii="Arial" w:hAnsi="Arial" w:eastAsia="Arial" w:cs="Arial"/>
          <w:color w:val="000000"/>
          <w:sz w:val="24"/>
        </w:rPr>
        <w:t xml:space="preserve">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14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не являющимся застройщиком в связи с отсутствием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межведомственное информационное взаимодействие;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приведена административная процедура: приостановление предоставления Услуги, поскольку она не предусмотрена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заявления, форма которого утверждена от 19.09.2018 № 591/пр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дома», осуществ</w:t>
      </w:r>
      <w:r>
        <w:rPr>
          <w:rFonts w:ascii="Arial" w:hAnsi="Arial" w:eastAsia="Arial" w:cs="Arial"/>
          <w:color w:val="000000"/>
          <w:sz w:val="24"/>
        </w:rPr>
        <w:t xml:space="preserve">ляется в МФЦ, с использованием федеральной государственной информационной системы «Единый портал государственных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с использованием федеральной государственной информационной системы «Единый портал государственных и муниципальных услуг (функций)»: оформлен в электронном </w:t>
      </w:r>
      <w:r>
        <w:rPr>
          <w:rFonts w:ascii="Arial" w:hAnsi="Arial" w:eastAsia="Arial" w:cs="Arial"/>
          <w:color w:val="000000"/>
          <w:sz w:val="24"/>
        </w:rPr>
        <w:t xml:space="preserve">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</w:t>
      </w:r>
      <w:r>
        <w:rPr>
          <w:rFonts w:ascii="Arial" w:hAnsi="Arial" w:eastAsia="Arial" w:cs="Arial"/>
          <w:color w:val="000000"/>
          <w:sz w:val="24"/>
        </w:rPr>
        <w:t xml:space="preserve">ударственных и муниципальных услуг в электронной форме»; в МФЦ: оригинал);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о государственной регистрации иностранного юридического лица, – заверенный перевод на русский язык документов о государственной регистрации юридического лица в соответствии с законодательством иностранного государства (при подаче заявления в МФЦ:</w:t>
      </w:r>
      <w:r>
        <w:rPr>
          <w:rFonts w:ascii="Arial" w:hAnsi="Arial" w:eastAsia="Arial" w:cs="Arial"/>
          <w:color w:val="000000"/>
          <w:sz w:val="24"/>
        </w:rPr>
        <w:t xml:space="preserve"> оригинал; с использованием федеральной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правоустанавливающие документы на земельный участок, – правоустанавливающий документ на земельный участок, право на который не зарегистрировано в Едином государственном реестре недвижимости (при подаче заявления в МФЦ: оригинал; с использованием федерально</w:t>
      </w:r>
      <w:r>
        <w:rPr>
          <w:rFonts w:ascii="Arial" w:hAnsi="Arial" w:eastAsia="Arial" w:cs="Arial"/>
          <w:color w:val="000000"/>
          <w:sz w:val="24"/>
        </w:rPr>
        <w:t xml:space="preserve">й государственной информационной системы «Единый портал государственных и муниципальных услуг (функций)»: скан-копия бумажного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15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е)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являющиеся обязательными для представления, не представлены заявителем.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50.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Заявление может быть оставлено без рассмотрения при наличии 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уведомлении о планируемом строительстве, уведомлении об изменении параметров отсутствуют сведения, предусмотренные частью 1 статьи 51.1 Градостроительного </w:t>
      </w:r>
      <w:hyperlink r:id="rId16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кодекса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отсутствуют документы, прилагаемые к уведомлению о планируемом строительстве, уведомлению об изменении параметров, предусмотренные Административным регламентом.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51.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 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52.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53.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54.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55.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Межведомственное информационное взаимодействие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56.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Для получения Услуги необходимо направление следующих межведомственных информационных запросов: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«Сведения о паспортах гражданина Российской Федерации». Поставщиком сведений является МИНИСТЕРСТВО ВНУТРЕННИХ ДЕЛ РОССИЙСКОЙ ФЕДЕРАЦИИ.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МИНИСТЕРСТВО ВНУТРЕННИХ ДЕЛ РОССИЙСКОЙ ФЕДЕРАЦИИ представляет запрашиваемые сведения в срок, не превышающий 48 часов с момента направления межведомственного запроса;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«Сведения из Единого государственного реестра недвижимости». Поставщиком сведений является Федеральная служба государственной регистрации, кадастра и картографии.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Федеральная служба государственной регистрации, кадастра и картографии представляет запрашиваемые сведения в срок, не превышающий 48 часов с момента направления межведомственного запроса;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«Выписки из ЕГРЮЛ по запросам органов государственной власти». Поставщиком сведений является Федеральная налоговая служба.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Федеральная налоговая служба представляет запрашиваемые сведения в срок, не превышающий 48 часов с момента направления межведомственного запроса.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57.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 приложении № 2 к настоящему Административному регламенту.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58.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 каждого из следующих критериев принятия решения: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допускается в соответствии с видами разрешенного использования земельного участка и (или) </w:t>
      </w:r>
      <w:r>
        <w:rPr>
          <w:rFonts w:ascii="Arial" w:hAnsi="Arial" w:eastAsia="Arial" w:cs="Arial"/>
          <w:color w:val="000000"/>
          <w:sz w:val="24"/>
        </w:rPr>
        <w:t xml:space="preserve">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соответствуют предельным параметрам разрешенного строительства, реконструкции объектов кап</w:t>
      </w:r>
      <w:r>
        <w:rPr>
          <w:rFonts w:ascii="Arial" w:hAnsi="Arial" w:eastAsia="Arial" w:cs="Arial"/>
          <w:color w:val="000000"/>
          <w:sz w:val="24"/>
        </w:rPr>
        <w:t xml:space="preserve">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17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являющимся застройщиком в связи с наличием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 указанных критериев.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59.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 критериев, предусмотренных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необходимых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2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60.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7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61.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на земельном участке. В состав реквизитов документа входят дата и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допустимости размещения объекта индивидуального жилищного строите</w:t>
      </w:r>
      <w:r>
        <w:rPr>
          <w:rFonts w:ascii="Arial" w:hAnsi="Arial" w:eastAsia="Arial" w:cs="Arial"/>
          <w:color w:val="000000"/>
          <w:sz w:val="24"/>
        </w:rPr>
        <w:t xml:space="preserve">льства или садового дома на земельном участке. В состав реквизитов документа 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62.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</w:t>
      </w:r>
      <w:r>
        <w:rPr>
          <w:rFonts w:ascii="Arial" w:hAnsi="Arial" w:eastAsia="Arial" w:cs="Arial"/>
          <w:color w:val="000000"/>
          <w:sz w:val="24"/>
        </w:rPr>
        <w:t xml:space="preserve">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</w:t>
      </w:r>
      <w:r>
        <w:rPr>
          <w:rFonts w:ascii="Arial" w:hAnsi="Arial" w:eastAsia="Arial" w:cs="Arial"/>
          <w:color w:val="000000"/>
          <w:sz w:val="24"/>
        </w:rPr>
        <w:t xml:space="preserve">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18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не являющимся застройщиком в связи с отсутствием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63.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межведомственное информационное взаимодействие;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64.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приведена административная процедура: приостановление предоставления Услуги, поскольку она не предусмотрена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65.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заявления, форма которого утверждена от 19.09.2018 № 591/пр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дома», осуществ</w:t>
      </w:r>
      <w:r>
        <w:rPr>
          <w:rFonts w:ascii="Arial" w:hAnsi="Arial" w:eastAsia="Arial" w:cs="Arial"/>
          <w:color w:val="000000"/>
          <w:sz w:val="24"/>
        </w:rPr>
        <w:t xml:space="preserve">ляется в МФЦ, с использованием федеральной государственной информационной системы «Единый портал государственных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66.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с использованием федеральной государственной информационной системы «Единый портал государственных и муниципальных услуг (функций)»: оформлен в электронном </w:t>
      </w:r>
      <w:r>
        <w:rPr>
          <w:rFonts w:ascii="Arial" w:hAnsi="Arial" w:eastAsia="Arial" w:cs="Arial"/>
          <w:color w:val="000000"/>
          <w:sz w:val="24"/>
        </w:rPr>
        <w:t xml:space="preserve">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</w:t>
      </w:r>
      <w:r>
        <w:rPr>
          <w:rFonts w:ascii="Arial" w:hAnsi="Arial" w:eastAsia="Arial" w:cs="Arial"/>
          <w:color w:val="000000"/>
          <w:sz w:val="24"/>
        </w:rPr>
        <w:t xml:space="preserve">ударственных и муниципальных услуг в электронной форме»; в МФЦ: оригинал);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о государственной регистрации иностранного юридического лица, – заверенный перевод на русский язык документов о государственной регистрации юридического лица в соответствии с законодательством иностранного государства (при подаче заявления в МФЦ:</w:t>
      </w:r>
      <w:r>
        <w:rPr>
          <w:rFonts w:ascii="Arial" w:hAnsi="Arial" w:eastAsia="Arial" w:cs="Arial"/>
          <w:color w:val="000000"/>
          <w:sz w:val="24"/>
        </w:rPr>
        <w:t xml:space="preserve"> оригинал; с использованием федеральной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правоустанавливающие документы на земельный участок, – правоустанавливающий документ на земельный участок, право на который не зарегистрировано в Едином государственном реестре недвижимости (при подаче заявления в МФЦ: оригинал; с использованием федерально</w:t>
      </w:r>
      <w:r>
        <w:rPr>
          <w:rFonts w:ascii="Arial" w:hAnsi="Arial" w:eastAsia="Arial" w:cs="Arial"/>
          <w:color w:val="000000"/>
          <w:sz w:val="24"/>
        </w:rPr>
        <w:t xml:space="preserve">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документ, подтверждающий полномочия представителя заявителя, – доверенность, подтверждающая полномочия представителя заявителя (при подаче заявления в МФЦ: оригинал; с использованием федеральной государственной информационной системы «Единый портал государ</w:t>
      </w:r>
      <w:r>
        <w:rPr>
          <w:rFonts w:ascii="Arial" w:hAnsi="Arial" w:eastAsia="Arial" w:cs="Arial"/>
          <w:color w:val="000000"/>
          <w:sz w:val="24"/>
        </w:rPr>
        <w:t xml:space="preserve">ственных и муниципальных услуг (функций)»: скан-копия бумажного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67.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68.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69.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подано лицом, не имеющим полномочий на осуществление действий от имени заявителя;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19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е)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ж)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документы, являющиеся обязательными для представления, не представлены заявителем.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70.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Заявление может быть оставлено без рассмотрения при наличии 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уведомлении о планируемом строительстве, уведомлении об изменении параметров отсутствуют сведения, предусмотренные частью 1 статьи 51.1 Градостроительного </w:t>
      </w:r>
      <w:hyperlink r:id="rId20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кодекса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отсутствуют документы, прилагаемые к уведомлению о планируемом строительстве, уведомлению об изменении параметров, предусмотренные Административным регламентом.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71.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72.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73.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74.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75.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Межведомственное информационное взаимодействие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76.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Для получения Услуги необходимо направление следующих межведомственных информационных запросов: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«Сведения о паспортах гражданина Российской Федерации». Поставщиком сведений является МИНИСТЕРСТВО ВНУТРЕННИХ ДЕЛ РОССИЙСКОЙ ФЕДЕРАЦИИ.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МИНИСТЕРСТВО ВНУТРЕННИХ ДЕЛ РОССИЙСКОЙ ФЕДЕРАЦИИ представляет запрашиваемые сведения в срок, не превышающий 48 часов с момента направления межведомственного запроса;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«Сведения из Единого государственного реестра недвижимости». Поставщиком сведений является Федеральная служба государственной регистрации, кадастра и картографии.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Федеральная служба государственной регистрации, кадастра и картографии представляет запрашиваемые сведения в срок, не превышающий 48 часов с момента направления межведомственного запроса;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«Выписки из ЕГРЮЛ по запросам органов государственной власти». Поставщиком сведений является Федеральная налоговая служба.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Федеральная налоговая служба представляет запрашиваемые сведения в срок, не превышающий 48 часов с момента направления межведомственного запроса.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77.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 приложении № 2 к настоящему Административному регламенту.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78.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 каждого из следующих критериев принятия решения: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допускается в соответствии с видами разрешенного использования земельного участка и (или) </w:t>
      </w:r>
      <w:r>
        <w:rPr>
          <w:rFonts w:ascii="Arial" w:hAnsi="Arial" w:eastAsia="Arial" w:cs="Arial"/>
          <w:color w:val="000000"/>
          <w:sz w:val="24"/>
        </w:rPr>
        <w:t xml:space="preserve">ограничениями, 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соответствуют предельным параметрам разрешенного строительства, реконструкции объектов кап</w:t>
      </w:r>
      <w:r>
        <w:rPr>
          <w:rFonts w:ascii="Arial" w:hAnsi="Arial" w:eastAsia="Arial" w:cs="Arial"/>
          <w:color w:val="000000"/>
          <w:sz w:val="24"/>
        </w:rPr>
        <w:t xml:space="preserve">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21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являющимся застройщиком в связи с наличием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 указанных критериев.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79.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 критериев, предусмотренных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необходимых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3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80.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7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81.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на земельном участке. В состав реквизитов документа входят дата и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допустимости размещения объекта индивидуального жилищного строите</w:t>
      </w:r>
      <w:r>
        <w:rPr>
          <w:rFonts w:ascii="Arial" w:hAnsi="Arial" w:eastAsia="Arial" w:cs="Arial"/>
          <w:color w:val="000000"/>
          <w:sz w:val="24"/>
        </w:rPr>
        <w:t xml:space="preserve">льства или садового дома на земельном участке. В состав реквизитов документа 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82.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 разрешенного использования земельного участка и (ил</w:t>
      </w:r>
      <w:r>
        <w:rPr>
          <w:rFonts w:ascii="Arial" w:hAnsi="Arial" w:eastAsia="Arial" w:cs="Arial"/>
          <w:color w:val="000000"/>
          <w:sz w:val="24"/>
        </w:rPr>
        <w:t xml:space="preserve">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</w:t>
      </w:r>
      <w:r>
        <w:rPr>
          <w:rFonts w:ascii="Arial" w:hAnsi="Arial" w:eastAsia="Arial" w:cs="Arial"/>
          <w:color w:val="000000"/>
          <w:sz w:val="24"/>
        </w:rPr>
        <w:t xml:space="preserve">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22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не являющимся застройщиком в связи с отсутствием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83.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межведомственное информационное взаимодействие;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84.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приведена административная процедура: приостановление предоставления Услуги, поскольку она не предусмотрена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85.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заявления, форма которого утверждена от 19.09.2018 № 591/пр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дома», осуществ</w:t>
      </w:r>
      <w:r>
        <w:rPr>
          <w:rFonts w:ascii="Arial" w:hAnsi="Arial" w:eastAsia="Arial" w:cs="Arial"/>
          <w:color w:val="000000"/>
          <w:sz w:val="24"/>
        </w:rPr>
        <w:t xml:space="preserve">ляется в МФЦ, с использованием федеральной государственной информационной системы «Единый портал государственных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86.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с использованием федеральной государственной информационной системы «Единый портал государственных и муниципальных услуг (функций)»: оформлен в электронном </w:t>
      </w:r>
      <w:r>
        <w:rPr>
          <w:rFonts w:ascii="Arial" w:hAnsi="Arial" w:eastAsia="Arial" w:cs="Arial"/>
          <w:color w:val="000000"/>
          <w:sz w:val="24"/>
        </w:rPr>
        <w:t xml:space="preserve">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</w:t>
      </w:r>
      <w:r>
        <w:rPr>
          <w:rFonts w:ascii="Arial" w:hAnsi="Arial" w:eastAsia="Arial" w:cs="Arial"/>
          <w:color w:val="000000"/>
          <w:sz w:val="24"/>
        </w:rPr>
        <w:t xml:space="preserve">ударственных и муниципальных услуг в электронной форме»; в МФЦ: оригинал);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о государственной регистрации иностранного юридического лица, – заверенный перевод на русский язык документов о государственной регистрации юридического лица в соответствии с законодательством иностранного государства (при подаче заявления в МФЦ:</w:t>
      </w:r>
      <w:r>
        <w:rPr>
          <w:rFonts w:ascii="Arial" w:hAnsi="Arial" w:eastAsia="Arial" w:cs="Arial"/>
          <w:color w:val="000000"/>
          <w:sz w:val="24"/>
        </w:rPr>
        <w:t xml:space="preserve"> оригинал; с использованием федеральной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правоустанавливающие документы на земельный участок, – правоустанавливающий документ на земельный участок, право на который не зарегистрировано в Едином государственном реестре недвижимости (при подаче заявления в МФЦ: оригинал; с использованием федерально</w:t>
      </w:r>
      <w:r>
        <w:rPr>
          <w:rFonts w:ascii="Arial" w:hAnsi="Arial" w:eastAsia="Arial" w:cs="Arial"/>
          <w:color w:val="000000"/>
          <w:sz w:val="24"/>
        </w:rPr>
        <w:t xml:space="preserve">й государственной информационной системы «Единый портал государственных и муниципальных услуг (функций)»: скан-копия бумажного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87.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88.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89.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23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е)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являющиеся обязательными для представления, не представлены заявителем.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90.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Заявление может быть оставлено без рассмотрения при наличии 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уведомлении о планируемом строительстве, уведомлении об изменении параметров отсутствуют сведения, предусмотренные частью 1 статьи 51.1 Градостроительного </w:t>
      </w:r>
      <w:hyperlink r:id="rId24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кодекса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отсутствуют документы, прилагаемые к уведомлению о планируемом строительстве, уведомлению об изменении параметров, предусмотренные Административным регламентом.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91.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 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92.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93.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94.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95.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Межведомственное информационное взаимодействие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96.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Для получения Услуги необходимо направление следующих межведомственных информационных запросов: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«Сведения о паспортах гражданина Российской Федерации». Поставщиком сведений является МИНИСТЕРСТВО ВНУТРЕННИХ ДЕЛ РОССИЙСКОЙ ФЕДЕРАЦИИ.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МИНИСТЕРСТВО ВНУТРЕННИХ ДЕЛ РОССИЙСКОЙ ФЕДЕРАЦИИ представляет запрашиваемые сведения в срок, не превышающий 48 часов с момента направления межведомственного запроса;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«Сведения из Единого государственного реестра недвижимости». Поставщиком сведений является Федеральная служба государственной регистрации, кадастра и картографии.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Федеральная служба государственной регистрации, кадастра и картографии представляет запрашиваемые сведения в срок, не превышающий 48 часов с момента направления межведомственного запроса;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«Выписки из ЕГРЮЛ по запросам органов государственной власти». Поставщиком сведений является Федеральная налоговая служба.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Федеральная налоговая служба представляет запрашиваемые сведения в срок, не превышающий 48 часов с момента направления межведомственного запроса.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97.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 приложении № 2 к настоящему Административному регламенту.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98.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 каждого из следующих критериев принятия решения: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допускается в соответствии с видами разрешенного использования земельного участка и (или) </w:t>
      </w:r>
      <w:r>
        <w:rPr>
          <w:rFonts w:ascii="Arial" w:hAnsi="Arial" w:eastAsia="Arial" w:cs="Arial"/>
          <w:color w:val="000000"/>
          <w:sz w:val="24"/>
        </w:rPr>
        <w:t xml:space="preserve">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соответствуют предельным параметрам разрешенного строительства, реконструкции объектов кап</w:t>
      </w:r>
      <w:r>
        <w:rPr>
          <w:rFonts w:ascii="Arial" w:hAnsi="Arial" w:eastAsia="Arial" w:cs="Arial"/>
          <w:color w:val="000000"/>
          <w:sz w:val="24"/>
        </w:rPr>
        <w:t xml:space="preserve">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25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являющимся застройщиком в связи с наличием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 указанных критериев.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99.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 критериев, предусмотренных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необходимых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4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100.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7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101.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на земельном участке. В состав реквизитов документа входят дата и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допустимости размещения объекта индивидуального жилищного строите</w:t>
      </w:r>
      <w:r>
        <w:rPr>
          <w:rFonts w:ascii="Arial" w:hAnsi="Arial" w:eastAsia="Arial" w:cs="Arial"/>
          <w:color w:val="000000"/>
          <w:sz w:val="24"/>
        </w:rPr>
        <w:t xml:space="preserve">льства или садового дома на земельном участке. В состав реквизитов документа 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102.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</w:t>
      </w:r>
      <w:r>
        <w:rPr>
          <w:rFonts w:ascii="Arial" w:hAnsi="Arial" w:eastAsia="Arial" w:cs="Arial"/>
          <w:color w:val="000000"/>
          <w:sz w:val="24"/>
        </w:rPr>
        <w:t xml:space="preserve">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</w:t>
      </w:r>
      <w:r>
        <w:rPr>
          <w:rFonts w:ascii="Arial" w:hAnsi="Arial" w:eastAsia="Arial" w:cs="Arial"/>
          <w:color w:val="000000"/>
          <w:sz w:val="24"/>
        </w:rPr>
        <w:t xml:space="preserve">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26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не являющимся застройщиком в связи с отсутствием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103.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межведомственное информационное взаимодействие;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104.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приведена административная процедура: приостановление предоставления Услуги, поскольку она не предусмотрена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105.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заявления, форма которого утверждена от 19.09.2018 № 591/пр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дома», осуществ</w:t>
      </w:r>
      <w:r>
        <w:rPr>
          <w:rFonts w:ascii="Arial" w:hAnsi="Arial" w:eastAsia="Arial" w:cs="Arial"/>
          <w:color w:val="000000"/>
          <w:sz w:val="24"/>
        </w:rPr>
        <w:t xml:space="preserve">ляется в МФЦ, с использованием федеральной государственной информационной системы «Единый портал государственных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106.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с использованием федеральной государственной информационной системы «Единый портал государственных и муниципальных услуг (функций)»: оформлен в электронном </w:t>
      </w:r>
      <w:r>
        <w:rPr>
          <w:rFonts w:ascii="Arial" w:hAnsi="Arial" w:eastAsia="Arial" w:cs="Arial"/>
          <w:color w:val="000000"/>
          <w:sz w:val="24"/>
        </w:rPr>
        <w:t xml:space="preserve">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</w:t>
      </w:r>
      <w:r>
        <w:rPr>
          <w:rFonts w:ascii="Arial" w:hAnsi="Arial" w:eastAsia="Arial" w:cs="Arial"/>
          <w:color w:val="000000"/>
          <w:sz w:val="24"/>
        </w:rPr>
        <w:t xml:space="preserve">ударственных и муниципальных услуг в электронной форме»; в МФЦ: оригинал);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о государственной регистрации иностранного юридического лица, – заверенный перевод на русский язык документов о государственной регистрации юридического лица в соответствии с законодательством иностранного государства (при подаче заявления в МФЦ:</w:t>
      </w:r>
      <w:r>
        <w:rPr>
          <w:rFonts w:ascii="Arial" w:hAnsi="Arial" w:eastAsia="Arial" w:cs="Arial"/>
          <w:color w:val="000000"/>
          <w:sz w:val="24"/>
        </w:rPr>
        <w:t xml:space="preserve"> оригинал; с использованием федеральной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правоустанавливающие документы на земельный участок, – правоустанавливающий документ на земельный участок, право на который не зарегистрировано в Едином государственном реестре недвижимости (при подаче заявления в МФЦ: оригинал; с использованием федерально</w:t>
      </w:r>
      <w:r>
        <w:rPr>
          <w:rFonts w:ascii="Arial" w:hAnsi="Arial" w:eastAsia="Arial" w:cs="Arial"/>
          <w:color w:val="000000"/>
          <w:sz w:val="24"/>
        </w:rPr>
        <w:t xml:space="preserve">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документ, подтверждающий полномочия представителя заявителя, – доверенность, подтверждающая полномочия представителя заявителя (при подаче заявления в МФЦ: оригинал; с использованием федеральной государственной информационной системы «Единый портал государ</w:t>
      </w:r>
      <w:r>
        <w:rPr>
          <w:rFonts w:ascii="Arial" w:hAnsi="Arial" w:eastAsia="Arial" w:cs="Arial"/>
          <w:color w:val="000000"/>
          <w:sz w:val="24"/>
        </w:rPr>
        <w:t xml:space="preserve">ственных и муниципальных услуг (функций)»: скан-копия бумажного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107.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108.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109.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подано лицом, не имеющим полномочий на осуществление действий от имени заявителя;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27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е)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ж)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документы, являющиеся обязательными для представления, не представлены заявителем.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110.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Заявление может быть оставлено без рассмотрения при наличии 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уведомлении о планируемом строительстве, уведомлении об изменении параметров отсутствуют сведения, предусмотренные частью 1 статьи 51.1 Градостроительного </w:t>
      </w:r>
      <w:hyperlink r:id="rId28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кодекса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отсутствуют документы, прилагаемые к уведомлению о планируемом строительстве, уведомлению об изменении параметров, предусмотренные Административным регламентом.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111.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112.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113.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114.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115.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Межведомственное информационное взаимодействие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116.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Для получения Услуги необходимо направление следующих межведомственных информационных запросов: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«Сведения о паспортах гражданина Российской Федерации». Поставщиком сведений является МИНИСТЕРСТВО ВНУТРЕННИХ ДЕЛ РОССИЙСКОЙ ФЕДЕРАЦИИ.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МИНИСТЕРСТВО ВНУТРЕННИХ ДЕЛ РОССИЙСКОЙ ФЕДЕРАЦИИ представляет запрашиваемые сведения в срок, не превышающий 48 часов с момента направления межведомственного запроса;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«Сведения из Единого государственного реестра недвижимости». Поставщиком сведений является Федеральная служба государственной регистрации, кадастра и картографии.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Федеральная служба государственной регистрации, кадастра и картографии представляет запрашиваемые сведения в срок, не превышающий 48 часов с момента направления межведомственного запроса;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«Выписки из ЕГРЮЛ по запросам органов государственной власти». Поставщиком сведений является Федеральная налоговая служба.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Федеральная налоговая служба представляет запрашиваемые сведения в срок, не превышающий 48 часов с момента направления межведомственного запроса.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117.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 приложении № 2 к настоящему Административному регламенту.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118.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 каждого из следующих критериев принятия решения: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допускается в соответствии с видами разрешенного использования земельного участка и (или) </w:t>
      </w:r>
      <w:r>
        <w:rPr>
          <w:rFonts w:ascii="Arial" w:hAnsi="Arial" w:eastAsia="Arial" w:cs="Arial"/>
          <w:color w:val="000000"/>
          <w:sz w:val="24"/>
        </w:rPr>
        <w:t xml:space="preserve">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соответствуют предельным параметрам разрешенного строительства, реконструкции объектов кап</w:t>
      </w:r>
      <w:r>
        <w:rPr>
          <w:rFonts w:ascii="Arial" w:hAnsi="Arial" w:eastAsia="Arial" w:cs="Arial"/>
          <w:color w:val="000000"/>
          <w:sz w:val="24"/>
        </w:rPr>
        <w:t xml:space="preserve">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29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являющимся застройщиком в связи с наличием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 указанных критериев.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119.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 критериев, предусмотренных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необходимых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5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120.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7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121.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на земельном участке. В состав реквизитов документа входят дата и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допустимости размещения объекта индивидуального жилищного строите</w:t>
      </w:r>
      <w:r>
        <w:rPr>
          <w:rFonts w:ascii="Arial" w:hAnsi="Arial" w:eastAsia="Arial" w:cs="Arial"/>
          <w:color w:val="000000"/>
          <w:sz w:val="24"/>
        </w:rPr>
        <w:t xml:space="preserve">льства или садового дома на земельном участке. В состав реквизитов документа 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122.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размещение указанных в уведомлении о планируемом строительстве, уведомлении об изменении параметров объекта индивидуального жилищного строительства или садового дома не допускается в соответствии с видами разрешенного использования земельного участка и (ил</w:t>
      </w:r>
      <w:r>
        <w:rPr>
          <w:rFonts w:ascii="Arial" w:hAnsi="Arial" w:eastAsia="Arial" w:cs="Arial"/>
          <w:color w:val="000000"/>
          <w:sz w:val="24"/>
        </w:rPr>
        <w:t xml:space="preserve">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</w:t>
      </w:r>
      <w:r>
        <w:rPr>
          <w:rFonts w:ascii="Arial" w:hAnsi="Arial" w:eastAsia="Arial" w:cs="Arial"/>
          <w:color w:val="000000"/>
          <w:sz w:val="24"/>
        </w:rPr>
        <w:t xml:space="preserve">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30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не являющимся застройщиком в связи с отсутствием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123.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межведомственное информационное взаимодействие;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124.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приведена административная процедура: приостановление предоставления Услуги, поскольку она не предусмотрена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125.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заявления, форма которого утверждена от 19.09.2018 № 591/пр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дома», осуществ</w:t>
      </w:r>
      <w:r>
        <w:rPr>
          <w:rFonts w:ascii="Arial" w:hAnsi="Arial" w:eastAsia="Arial" w:cs="Arial"/>
          <w:color w:val="000000"/>
          <w:sz w:val="24"/>
        </w:rPr>
        <w:t xml:space="preserve">ляется в МФЦ, с использованием федеральной государственной информационной системы «Единый портал государственных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126.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с использованием федеральной государственной информационной системы «Единый портал государственных и муниципальных услуг (функций)»: оформлен в электронном </w:t>
      </w:r>
      <w:r>
        <w:rPr>
          <w:rFonts w:ascii="Arial" w:hAnsi="Arial" w:eastAsia="Arial" w:cs="Arial"/>
          <w:color w:val="000000"/>
          <w:sz w:val="24"/>
        </w:rPr>
        <w:t xml:space="preserve">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</w:t>
      </w:r>
      <w:r>
        <w:rPr>
          <w:rFonts w:ascii="Arial" w:hAnsi="Arial" w:eastAsia="Arial" w:cs="Arial"/>
          <w:color w:val="000000"/>
          <w:sz w:val="24"/>
        </w:rPr>
        <w:t xml:space="preserve">ударственных и муниципальных услуг в электронной форме»; в МФЦ: оригинал);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о государственной регистрации иностранного юридического лица, – заверенный перевод на русский язык документов о государственной регистрации юридического лица в соответствии с законодательством иностранного государства (при подаче заявления в МФЦ:</w:t>
      </w:r>
      <w:r>
        <w:rPr>
          <w:rFonts w:ascii="Arial" w:hAnsi="Arial" w:eastAsia="Arial" w:cs="Arial"/>
          <w:color w:val="000000"/>
          <w:sz w:val="24"/>
        </w:rPr>
        <w:t xml:space="preserve"> оригинал; с использованием федеральной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правоустанавливающие документы на земельный участок, – правоустанавливающий документ на земельный участок, право на который не зарегистрировано в Едином государственном реестре недвижимости (при подаче заявления в МФЦ: оригинал; с использованием федерально</w:t>
      </w:r>
      <w:r>
        <w:rPr>
          <w:rFonts w:ascii="Arial" w:hAnsi="Arial" w:eastAsia="Arial" w:cs="Arial"/>
          <w:color w:val="000000"/>
          <w:sz w:val="24"/>
        </w:rPr>
        <w:t xml:space="preserve">й государственной информационной системы «Единый портал государственных и муниципальных услуг (функций)»: скан-копия бумажного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127.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128.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129.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31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е)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являющиеся обязательными для представления, не представлены заявителем.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130.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Заявление может быть оставлено без рассмотрения при наличии 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уведомлении о планируемом строительстве, уведомлении об изменении параметров отсутствуют сведения, предусмотренные частью 1 статьи 51.1 Градостроительного </w:t>
      </w:r>
      <w:hyperlink r:id="rId32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кодекса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отсутствуют документы, прилагаемые к уведомлению о планируемом строительстве, уведомлению об изменении параметров, предусмотренные Административным регламентом.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131.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132.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133.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134.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135.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Межведомственное информационное взаимодействие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136.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Для получения Услуги необходимо направление следующих межведомственных информационных запросов: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«Сведения о паспортах гражданина Российской Федерации». Поставщиком сведений является МИНИСТЕРСТВО ВНУТРЕННИХ ДЕЛ РОССИЙСКОЙ ФЕДЕРАЦИИ.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МИНИСТЕРСТВО ВНУТРЕННИХ ДЕЛ РОССИЙСКОЙ ФЕДЕРАЦИИ представляет запрашиваемые сведения в срок, не превышающий 48 часов с момента направления межведомственного запроса;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«Сведения из Единого государственного реестра недвижимости». Поставщиком сведений является Федеральная служба государственной регистрации, кадастра и картографии.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Федеральная служба государственной регистрации, кадастра и картографии представляет запрашиваемые сведения в срок, не превышающий 48 часов с момента направления межведомственного запроса;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«Выписки из ЕГРЮЛ по запросам органов государственной власти». Поставщиком сведений является Федеральная налоговая служба.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Федеральная налоговая служба представляет запрашиваемые сведения в срок, не превышающий 48 часов с момента направления межведомственного запроса.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137.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 приложении № 2 к настоящему Административному регламенту.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138.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 каждого из следующих критериев принятия решения: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допускается в соответствии с видами разрешенного использования земельного участка и (или) </w:t>
      </w:r>
      <w:r>
        <w:rPr>
          <w:rFonts w:ascii="Arial" w:hAnsi="Arial" w:eastAsia="Arial" w:cs="Arial"/>
          <w:color w:val="000000"/>
          <w:sz w:val="24"/>
        </w:rPr>
        <w:t xml:space="preserve">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соответствуют предельным параметрам разрешенного строительства, реконструкции объектов кап</w:t>
      </w:r>
      <w:r>
        <w:rPr>
          <w:rFonts w:ascii="Arial" w:hAnsi="Arial" w:eastAsia="Arial" w:cs="Arial"/>
          <w:color w:val="000000"/>
          <w:sz w:val="24"/>
        </w:rPr>
        <w:t xml:space="preserve">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33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являющимся застройщиком в связи с наличием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 указанных критериев.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139.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 критериев, предусмотренных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необходимых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6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140.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7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141.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на земельном участке. В состав реквизитов документа входят дата и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допустимости размещения объекта индивидуального жилищного строите</w:t>
      </w:r>
      <w:r>
        <w:rPr>
          <w:rFonts w:ascii="Arial" w:hAnsi="Arial" w:eastAsia="Arial" w:cs="Arial"/>
          <w:color w:val="000000"/>
          <w:sz w:val="24"/>
        </w:rPr>
        <w:t xml:space="preserve">льства или садового дома на земельном участке. В состав реквизитов документа 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142.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</w:t>
      </w:r>
      <w:r>
        <w:rPr>
          <w:rFonts w:ascii="Arial" w:hAnsi="Arial" w:eastAsia="Arial" w:cs="Arial"/>
          <w:color w:val="000000"/>
          <w:sz w:val="24"/>
        </w:rPr>
        <w:t xml:space="preserve">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</w:t>
      </w:r>
      <w:r>
        <w:rPr>
          <w:rFonts w:ascii="Arial" w:hAnsi="Arial" w:eastAsia="Arial" w:cs="Arial"/>
          <w:color w:val="000000"/>
          <w:sz w:val="24"/>
        </w:rPr>
        <w:t xml:space="preserve">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34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не являющимся застройщиком в связи с отсутствием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143.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межведомственное информационное взаимодействие;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144.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приведена административная процедура: приостановление предоставления Услуги, поскольку она не предусмотрена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145.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заявления, форма которого утверждена от 19.09.2018 № 591/пр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дома», осуществ</w:t>
      </w:r>
      <w:r>
        <w:rPr>
          <w:rFonts w:ascii="Arial" w:hAnsi="Arial" w:eastAsia="Arial" w:cs="Arial"/>
          <w:color w:val="000000"/>
          <w:sz w:val="24"/>
        </w:rPr>
        <w:t xml:space="preserve">ляется в МФЦ, с использованием федеральной государственной информационной системы «Единый портал государственных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146.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с использованием федеральной государственной информационной системы «Единый портал государственных и муниципальных услуг (функций)»: оформлен в электронном </w:t>
      </w:r>
      <w:r>
        <w:rPr>
          <w:rFonts w:ascii="Arial" w:hAnsi="Arial" w:eastAsia="Arial" w:cs="Arial"/>
          <w:color w:val="000000"/>
          <w:sz w:val="24"/>
        </w:rPr>
        <w:t xml:space="preserve">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</w:t>
      </w:r>
      <w:r>
        <w:rPr>
          <w:rFonts w:ascii="Arial" w:hAnsi="Arial" w:eastAsia="Arial" w:cs="Arial"/>
          <w:color w:val="000000"/>
          <w:sz w:val="24"/>
        </w:rPr>
        <w:t xml:space="preserve">ударственных и муниципальных услуг в электронной форме»; в МФЦ: оригинал);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о государственной регистрации иностранного юридического лица, – заверенный перевод на русский язык документов о государственной регистрации юридического лица в соответствии с законодательством иностранного государства (при подаче заявления в МФЦ:</w:t>
      </w:r>
      <w:r>
        <w:rPr>
          <w:rFonts w:ascii="Arial" w:hAnsi="Arial" w:eastAsia="Arial" w:cs="Arial"/>
          <w:color w:val="000000"/>
          <w:sz w:val="24"/>
        </w:rPr>
        <w:t xml:space="preserve"> оригинал; с использованием федеральной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правоустанавливающие документы на земельный участок, – правоустанавливающий документ на земельный участок, право на который не зарегистрировано в Едином государственном реестре недвижимости (при подаче заявления в МФЦ: оригинал; с использованием федерально</w:t>
      </w:r>
      <w:r>
        <w:rPr>
          <w:rFonts w:ascii="Arial" w:hAnsi="Arial" w:eastAsia="Arial" w:cs="Arial"/>
          <w:color w:val="000000"/>
          <w:sz w:val="24"/>
        </w:rPr>
        <w:t xml:space="preserve">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документ, подтверждающий полномочия представителя заявителя, – доверенность, подтверждающая полномочия представителя заявителя (при подаче заявления в МФЦ: оригинал; с использованием федеральной государственной информационной системы «Единый портал государ</w:t>
      </w:r>
      <w:r>
        <w:rPr>
          <w:rFonts w:ascii="Arial" w:hAnsi="Arial" w:eastAsia="Arial" w:cs="Arial"/>
          <w:color w:val="000000"/>
          <w:sz w:val="24"/>
        </w:rPr>
        <w:t xml:space="preserve">ственных и муниципальных услуг (функций)»: скан-копия бумажного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147.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148.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149.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подано лицом, не имеющим полномочий на осуществление действий от имени заявителя;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35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е)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ж)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документы, являющиеся обязательными для представления, не представлены заявителем.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150.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Заявление может быть оставлено без рассмотрения при наличии 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уведомлении о планируемом строительстве, уведомлении об изменении параметров отсутствуют сведения, предусмотренные частью 1 статьи 51.1 Градостроительного </w:t>
      </w:r>
      <w:hyperlink r:id="rId36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кодекса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отсутствуют документы, прилагаемые к уведомлению о планируемом строительстве, уведомлению об изменении параметров, предусмотренные Административным регламентом.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151.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152.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153.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154.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155.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Межведомственное информационное взаимодействие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156.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Для получения Услуги необходимо направление следующих межведомственных информационных запросов: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«Сведения о паспортах гражданина Российской Федерации». Поставщиком сведений является МИНИСТЕРСТВО ВНУТРЕННИХ ДЕЛ РОССИЙСКОЙ ФЕДЕРАЦИИ.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МИНИСТЕРСТВО ВНУТРЕННИХ ДЕЛ РОССИЙСКОЙ ФЕДЕРАЦИИ представляет запрашиваемые сведения в срок, не превышающий 48 часов с момента направления межведомственного запроса;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«Сведения из Единого государственного реестра недвижимости». Поставщиком сведений является Федеральная служба государственной регистрации, кадастра и картографии.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Федеральная служба государственной регистрации, кадастра и картографии представляет запрашиваемые сведения в срок, не превышающий 48 часов с момента направления межведомственного запроса;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межведомственный запрос «Выписки из ЕГРЮЛ по запросам органов государственной власти». Поставщиком сведений является Федеральная налоговая служба.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Основанием для направления запроса является запрос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Запрос направляется в течение 2 рабочих дней с даты возникновения основания для его направления.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Федеральная налоговая служба представляет запрашиваемые сведения в срок, не превышающий 48 часов с момента направления межведомственного запроса.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157.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 приложении № 2 к настоящему Административному регламенту.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158.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 каждого из следующих критериев принятия решения: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размещение указанных в уведомлении о планируемом строительстве, уведомлении об изменении параметров объекта индивидуального жилищного строительства или садового дома допускается в соответствии с видами разрешенного использования земельного участка и (или) </w:t>
      </w:r>
      <w:r>
        <w:rPr>
          <w:rFonts w:ascii="Arial" w:hAnsi="Arial" w:eastAsia="Arial" w:cs="Arial"/>
          <w:color w:val="000000"/>
          <w:sz w:val="24"/>
        </w:rPr>
        <w:t xml:space="preserve">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соответствуют предельным параметрам разрешенного строительства, реконструкции объектов кап</w:t>
      </w:r>
      <w:r>
        <w:rPr>
          <w:rFonts w:ascii="Arial" w:hAnsi="Arial" w:eastAsia="Arial" w:cs="Arial"/>
          <w:color w:val="000000"/>
          <w:sz w:val="24"/>
        </w:rPr>
        <w:t xml:space="preserve">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37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являющимся застройщиком в связи с наличием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 указанных критериев.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159.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 критериев, предусмотренных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необходимых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7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160.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161.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 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на земельном участке. В состав реквизитов документа входят дата и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допустимости размещения объекта индивидуального жилищного строите</w:t>
      </w:r>
      <w:r>
        <w:rPr>
          <w:rFonts w:ascii="Arial" w:hAnsi="Arial" w:eastAsia="Arial" w:cs="Arial"/>
          <w:color w:val="000000"/>
          <w:sz w:val="24"/>
        </w:rPr>
        <w:t xml:space="preserve">льства или садового дома на земельном участке. В состав реквизитов документа 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162.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</w:t>
      </w:r>
      <w:r>
        <w:rPr>
          <w:rFonts w:ascii="Arial" w:hAnsi="Arial" w:eastAsia="Arial" w:cs="Arial"/>
          <w:color w:val="000000"/>
          <w:sz w:val="24"/>
        </w:rPr>
        <w:t xml:space="preserve">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38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не являющимся застройщиком в связи с отсутствием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163.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164.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165.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заявления, форма которого утверждена от 19.09.2018 № 591/пр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дома», осуществ</w:t>
      </w:r>
      <w:r>
        <w:rPr>
          <w:rFonts w:ascii="Arial" w:hAnsi="Arial" w:eastAsia="Arial" w:cs="Arial"/>
          <w:color w:val="000000"/>
          <w:sz w:val="24"/>
        </w:rPr>
        <w:t xml:space="preserve">ляется в МФЦ, с использованием федеральной государственной информационной системы «Единый портал государственных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166.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</w:t>
      </w:r>
      <w:r>
        <w:rPr>
          <w:rFonts w:ascii="Arial" w:hAnsi="Arial" w:eastAsia="Arial" w:cs="Arial"/>
          <w:color w:val="000000"/>
          <w:sz w:val="24"/>
        </w:rPr>
        <w:t xml:space="preserve">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 обеспечивающей информационно-технологическое взаимодействие информационных систем, используемых для п</w:t>
      </w:r>
      <w:r>
        <w:rPr>
          <w:rFonts w:ascii="Arial" w:hAnsi="Arial" w:eastAsia="Arial" w:cs="Arial"/>
          <w:color w:val="000000"/>
          <w:sz w:val="24"/>
        </w:rPr>
        <w:t xml:space="preserve">редоставления государственных и муниципальных услуг в электронной форме»);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о государственной регистрации иностранного юридического лица, – заверенный перевод на русский язык документов о государственной регистрации юридического лица в соответствии с законодательством иностранного государства (при подаче заявления в МФЦ:</w:t>
      </w:r>
      <w:r>
        <w:rPr>
          <w:rFonts w:ascii="Arial" w:hAnsi="Arial" w:eastAsia="Arial" w:cs="Arial"/>
          <w:color w:val="000000"/>
          <w:sz w:val="24"/>
        </w:rPr>
        <w:t xml:space="preserve"> оригинал; с использованием федеральной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правоустанавливающие документы на земельный участок, – правоустанавливающий документ на земельный участок, право на который не зарегистрировано в Едином государственном реестре недвижимости (при подаче заявления с использованием федеральной государственной</w:t>
      </w:r>
      <w:r>
        <w:rPr>
          <w:rFonts w:ascii="Arial" w:hAnsi="Arial" w:eastAsia="Arial" w:cs="Arial"/>
          <w:color w:val="000000"/>
          <w:sz w:val="24"/>
        </w:rPr>
        <w:t xml:space="preserve"> информационной системы «Единый портал государственных и муниципальных услуг (функций)»: скан-копия бумажного документа; в МФЦ: оригинал).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167.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168.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169.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39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170.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Заявление может быть оставлено без рассмотрения при наличии 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отсутствуют документы, прилагаемые к уведомлению о планируемом строительстве, уведомлению об изменении параметров, предусмотренные Административным регламентом;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уведомлении о планируемом строительстве, уведомлении об изменении параметров отсутствуют сведения, предусмотренные частью 1 статьи 51.1 Градостроительного </w:t>
      </w:r>
      <w:hyperlink r:id="rId40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кодекса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171.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172.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173.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174.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175.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176.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 каждого из следующих критериев принятия решения: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соответствуют предельным параметрам разрешенного строительства, реконструкции объектов кап</w:t>
      </w:r>
      <w:r>
        <w:rPr>
          <w:rFonts w:ascii="Arial" w:hAnsi="Arial" w:eastAsia="Arial" w:cs="Arial"/>
          <w:color w:val="000000"/>
          <w:sz w:val="24"/>
        </w:rPr>
        <w:t xml:space="preserve">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41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являющимся застройщиком в связи с наличием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 указанных критериев.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177.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 критериев, предусмотренных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необходимых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8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178.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179.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на земельном участке. В состав реквизитов документа входят дата и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допустимости размещения объекта индивидуального жилищного строите</w:t>
      </w:r>
      <w:r>
        <w:rPr>
          <w:rFonts w:ascii="Arial" w:hAnsi="Arial" w:eastAsia="Arial" w:cs="Arial"/>
          <w:color w:val="000000"/>
          <w:sz w:val="24"/>
        </w:rPr>
        <w:t xml:space="preserve">льства или садового дома на земельном участке. В состав реквизитов документа 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180.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</w:t>
      </w:r>
      <w:r>
        <w:rPr>
          <w:rFonts w:ascii="Arial" w:hAnsi="Arial" w:eastAsia="Arial" w:cs="Arial"/>
          <w:color w:val="000000"/>
          <w:sz w:val="24"/>
        </w:rPr>
        <w:t xml:space="preserve">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42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не являющимся застройщиком в связи с отсутствием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181.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182.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183.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заявления, форма которого утверждена от 19.09.2018 № 591/пр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дома», осуществ</w:t>
      </w:r>
      <w:r>
        <w:rPr>
          <w:rFonts w:ascii="Arial" w:hAnsi="Arial" w:eastAsia="Arial" w:cs="Arial"/>
          <w:color w:val="000000"/>
          <w:sz w:val="24"/>
        </w:rPr>
        <w:t xml:space="preserve">ляется в МФЦ, с использованием федеральной государственной информационной системы «Единый портал государственных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184.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</w:t>
      </w:r>
      <w:r>
        <w:rPr>
          <w:rFonts w:ascii="Arial" w:hAnsi="Arial" w:eastAsia="Arial" w:cs="Arial"/>
          <w:color w:val="000000"/>
          <w:sz w:val="24"/>
        </w:rPr>
        <w:t xml:space="preserve">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</w:t>
      </w:r>
      <w:r>
        <w:rPr>
          <w:rFonts w:ascii="Arial" w:hAnsi="Arial" w:eastAsia="Arial" w:cs="Arial"/>
          <w:color w:val="000000"/>
          <w:sz w:val="24"/>
        </w:rPr>
        <w:t xml:space="preserve">редоставления государственных и муниципальных услуг в электронной форме»);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о государственной регистрации иностранного юридического лица, – заверенный перевод на русский язык документов о государственной регистрации юридического лица в соответствии с законодательством иностранного государства (при подаче заявления в МФЦ:</w:t>
      </w:r>
      <w:r>
        <w:rPr>
          <w:rFonts w:ascii="Arial" w:hAnsi="Arial" w:eastAsia="Arial" w:cs="Arial"/>
          <w:color w:val="000000"/>
          <w:sz w:val="24"/>
        </w:rPr>
        <w:t xml:space="preserve"> оригинал; с использованием федеральной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правоустанавливающие документы на земельный участок, – правоустанавливающий документ на земельный участок, право на который не зарегистрировано в Едином государственном реестре недвижимости (при подаче заявления с использованием федеральной государственной</w:t>
      </w:r>
      <w:r>
        <w:rPr>
          <w:rFonts w:ascii="Arial" w:hAnsi="Arial" w:eastAsia="Arial" w:cs="Arial"/>
          <w:color w:val="000000"/>
          <w:sz w:val="24"/>
        </w:rPr>
        <w:t xml:space="preserve"> информационной системы «Единый портал государственных и муниципальных услуг (функций)»: скан-копия бумажного документа; в МФЦ: оригинал);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документ, подтверждающий полномочия представителя заявителя, – доверенность, подтверждающая полномочия представителя заявителя (при подаче заявления в МФЦ: оригинал; с использованием федеральной государственной информационной системы «Единый портал государ</w:t>
      </w:r>
      <w:r>
        <w:rPr>
          <w:rFonts w:ascii="Arial" w:hAnsi="Arial" w:eastAsia="Arial" w:cs="Arial"/>
          <w:color w:val="000000"/>
          <w:sz w:val="24"/>
        </w:rPr>
        <w:t xml:space="preserve">ственных и муниципальных услуг (функций)»: скан-копия бумажного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185.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186.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187.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43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е)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подано лицом, не имеющим полномочий на осуществление действий от имени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188.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Заявление может быть оставлено без рассмотрения при наличии 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отсутствуют документы, прилагаемые к уведомлению о планируемом строительстве, уведомлению об изменении параметров, предусмотренные Административным регламентом;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уведомлении о планируемом строительстве, уведомлении об изменении параметров отсутствуют сведения, предусмотренные частью 1 статьи 51.1 Градостроительного </w:t>
      </w:r>
      <w:hyperlink r:id="rId44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кодекса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189.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190.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191.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192.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193.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194.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 каждого из следующих критериев принятия решения: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соответствуют предельным параметрам разрешенного строительства, реконструкции объектов кап</w:t>
      </w:r>
      <w:r>
        <w:rPr>
          <w:rFonts w:ascii="Arial" w:hAnsi="Arial" w:eastAsia="Arial" w:cs="Arial"/>
          <w:color w:val="000000"/>
          <w:sz w:val="24"/>
        </w:rPr>
        <w:t xml:space="preserve">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45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являющимся застройщиком в связи с наличием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 указанных критериев.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195.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 критериев, предусмотренных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необходимых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9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196.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197.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на земельном участке. В состав реквизитов документа входят дата и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допустимости размещения объекта индивидуального жилищного строите</w:t>
      </w:r>
      <w:r>
        <w:rPr>
          <w:rFonts w:ascii="Arial" w:hAnsi="Arial" w:eastAsia="Arial" w:cs="Arial"/>
          <w:color w:val="000000"/>
          <w:sz w:val="24"/>
        </w:rPr>
        <w:t xml:space="preserve">льства или садового дома на земельном участке. В состав реквизитов документа 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198.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</w:t>
      </w:r>
      <w:r>
        <w:rPr>
          <w:rFonts w:ascii="Arial" w:hAnsi="Arial" w:eastAsia="Arial" w:cs="Arial"/>
          <w:color w:val="000000"/>
          <w:sz w:val="24"/>
        </w:rPr>
        <w:t xml:space="preserve">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46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не являющимся застройщиком в связи с отсутствием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199.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200.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201.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заявления, форма которого утверждена от 19.09.2018 № 591/пр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дома», осуществ</w:t>
      </w:r>
      <w:r>
        <w:rPr>
          <w:rFonts w:ascii="Arial" w:hAnsi="Arial" w:eastAsia="Arial" w:cs="Arial"/>
          <w:color w:val="000000"/>
          <w:sz w:val="24"/>
        </w:rPr>
        <w:t xml:space="preserve">ляется в МФЦ, с использованием федеральной государственной информационной системы «Единый портал государственных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202.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</w:t>
      </w:r>
      <w:r>
        <w:rPr>
          <w:rFonts w:ascii="Arial" w:hAnsi="Arial" w:eastAsia="Arial" w:cs="Arial"/>
          <w:color w:val="000000"/>
          <w:sz w:val="24"/>
        </w:rPr>
        <w:t xml:space="preserve">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</w:t>
      </w:r>
      <w:r>
        <w:rPr>
          <w:rFonts w:ascii="Arial" w:hAnsi="Arial" w:eastAsia="Arial" w:cs="Arial"/>
          <w:color w:val="000000"/>
          <w:sz w:val="24"/>
        </w:rPr>
        <w:t xml:space="preserve">редоставления государственных и муниципальных услуг в электронной форме»);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о государственной регистрации иностранного юридического лица, – заверенный перевод на русский язык документов о государственной регистрации юридического лица в соответствии с законодательством иностранного государства (при подаче заявления в МФЦ:</w:t>
      </w:r>
      <w:r>
        <w:rPr>
          <w:rFonts w:ascii="Arial" w:hAnsi="Arial" w:eastAsia="Arial" w:cs="Arial"/>
          <w:color w:val="000000"/>
          <w:sz w:val="24"/>
        </w:rPr>
        <w:t xml:space="preserve"> оригинал; с использованием федеральной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правоустанавливающие документы на земельный участок, – правоустанавливающий документ на земельный участок, право на который не зарегистрировано в Едином государственном реестре недвижимости (при подаче заявления с использованием федеральной государственной</w:t>
      </w:r>
      <w:r>
        <w:rPr>
          <w:rFonts w:ascii="Arial" w:hAnsi="Arial" w:eastAsia="Arial" w:cs="Arial"/>
          <w:color w:val="000000"/>
          <w:sz w:val="24"/>
        </w:rPr>
        <w:t xml:space="preserve"> информационной системы «Единый портал государственных и муниципальных услуг (функций)»: скан-копия бумажного документа; в МФЦ: оригинал).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203.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204.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205.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47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206.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Заявление может быть оставлено без рассмотрения при наличии 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отсутствуют документы, прилагаемые к уведомлению о планируемом строительстве, уведомлению об изменении параметров, предусмотренные Административным регламентом;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уведомлении о планируемом строительстве, уведомлении об изменении параметров отсутствуют сведения, предусмотренные частью 1 статьи 51.1 Градостроительного </w:t>
      </w:r>
      <w:hyperlink r:id="rId48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кодекса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207.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208.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209.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210.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211.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212.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 каждого из следующих критериев принятия решения: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соответствуют предельным параметрам разрешенного строительства, реконструкции объектов кап</w:t>
      </w:r>
      <w:r>
        <w:rPr>
          <w:rFonts w:ascii="Arial" w:hAnsi="Arial" w:eastAsia="Arial" w:cs="Arial"/>
          <w:color w:val="000000"/>
          <w:sz w:val="24"/>
        </w:rPr>
        <w:t xml:space="preserve">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49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 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являющимся застройщиком в связи с наличием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 указанных критериев.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213.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 критериев, предусмотренных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необходимых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10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214.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215.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на земельном участке. В состав реквизитов документа входят дата и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допустимости размещения объекта индивидуального жилищного строите</w:t>
      </w:r>
      <w:r>
        <w:rPr>
          <w:rFonts w:ascii="Arial" w:hAnsi="Arial" w:eastAsia="Arial" w:cs="Arial"/>
          <w:color w:val="000000"/>
          <w:sz w:val="24"/>
        </w:rPr>
        <w:t xml:space="preserve">льства или садового дома на земельном участке. В состав реквизитов документа 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216.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</w:t>
      </w:r>
      <w:r>
        <w:rPr>
          <w:rFonts w:ascii="Arial" w:hAnsi="Arial" w:eastAsia="Arial" w:cs="Arial"/>
          <w:color w:val="000000"/>
          <w:sz w:val="24"/>
        </w:rPr>
        <w:t xml:space="preserve">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50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не являющимся застройщиком в связи с отсутствием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217.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218.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219.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заявления, форма которого утверждена от 19.09.2018 № 591/пр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дома», осуществ</w:t>
      </w:r>
      <w:r>
        <w:rPr>
          <w:rFonts w:ascii="Arial" w:hAnsi="Arial" w:eastAsia="Arial" w:cs="Arial"/>
          <w:color w:val="000000"/>
          <w:sz w:val="24"/>
        </w:rPr>
        <w:t xml:space="preserve">ляется в МФЦ, с использованием федеральной государственной информационной системы «Единый портал государственных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220.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</w:t>
      </w:r>
      <w:r>
        <w:rPr>
          <w:rFonts w:ascii="Arial" w:hAnsi="Arial" w:eastAsia="Arial" w:cs="Arial"/>
          <w:color w:val="000000"/>
          <w:sz w:val="24"/>
        </w:rPr>
        <w:t xml:space="preserve">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</w:t>
      </w:r>
      <w:r>
        <w:rPr>
          <w:rFonts w:ascii="Arial" w:hAnsi="Arial" w:eastAsia="Arial" w:cs="Arial"/>
          <w:color w:val="000000"/>
          <w:sz w:val="24"/>
        </w:rPr>
        <w:t xml:space="preserve">редоставления государственных и муниципальных услуг в электронной форме»);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о государственной регистрации иностранного юридического лица, – заверенный перевод на русский язык документов о государственной регистрации юридического лица в соответствии с законодательством иностранного государства (при подаче заявления в МФЦ:</w:t>
      </w:r>
      <w:r>
        <w:rPr>
          <w:rFonts w:ascii="Arial" w:hAnsi="Arial" w:eastAsia="Arial" w:cs="Arial"/>
          <w:color w:val="000000"/>
          <w:sz w:val="24"/>
        </w:rPr>
        <w:t xml:space="preserve"> оригинал; с использованием федеральной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правоустанавливающие документы на земельный участок, – правоустанавливающий документ на земельный участок, право на который не зарегистрировано в Едином государственном реестре недвижимости (при подаче заявления с использованием федеральной государственной</w:t>
      </w:r>
      <w:r>
        <w:rPr>
          <w:rFonts w:ascii="Arial" w:hAnsi="Arial" w:eastAsia="Arial" w:cs="Arial"/>
          <w:color w:val="000000"/>
          <w:sz w:val="24"/>
        </w:rPr>
        <w:t xml:space="preserve"> информационной системы «Единый портал государственных и муниципальных услуг (функций)»: скан-копия бумажного документа; в МФЦ: оригинал);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документ, подтверждающий полномочия представителя заявителя, – доверенность, подтверждающая полномочия представителя заявителя (при подаче заявления в МФЦ: оригинал; с использованием федеральной государственной информационной системы «Единый портал государ</w:t>
      </w:r>
      <w:r>
        <w:rPr>
          <w:rFonts w:ascii="Arial" w:hAnsi="Arial" w:eastAsia="Arial" w:cs="Arial"/>
          <w:color w:val="000000"/>
          <w:sz w:val="24"/>
        </w:rPr>
        <w:t xml:space="preserve">ственных и муниципальных услуг (функций)»: скан-копия бумажного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221.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222.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223.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51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е)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подано лицом, не имеющим полномочий на осуществление действий от имени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224.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Заявление может быть оставлено без рассмотрения при наличии 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отсутствуют документы, прилагаемые к уведомлению о планируемом строительстве, уведомлению об изменении параметров, предусмотренные Административным регламентом;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уведомлении о планируемом строительстве, уведомлении об изменении параметров отсутствуют сведения, предусмотренные частью 1 статьи 51.1 Градостроительного </w:t>
      </w:r>
      <w:hyperlink r:id="rId52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кодекса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225.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226.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227.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228.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229.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230.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 каждого из следующих критериев принятия решения: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соответствуют предельным параметрам разрешенного строительства, реконструкции объектов кап</w:t>
      </w:r>
      <w:r>
        <w:rPr>
          <w:rFonts w:ascii="Arial" w:hAnsi="Arial" w:eastAsia="Arial" w:cs="Arial"/>
          <w:color w:val="000000"/>
          <w:sz w:val="24"/>
        </w:rPr>
        <w:t xml:space="preserve">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53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являющимся застройщиком в связи с наличием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 указанных критериев.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231.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 критериев, предусмотренных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необходимых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11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232.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233.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на земельном участке. В состав реквизитов документа входят дата и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допустимости размещения объекта индивидуального жилищного строите</w:t>
      </w:r>
      <w:r>
        <w:rPr>
          <w:rFonts w:ascii="Arial" w:hAnsi="Arial" w:eastAsia="Arial" w:cs="Arial"/>
          <w:color w:val="000000"/>
          <w:sz w:val="24"/>
        </w:rPr>
        <w:t xml:space="preserve">льства или садового дома на земельном участке. В состав реквизитов документа 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234.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</w:t>
      </w:r>
      <w:r>
        <w:rPr>
          <w:rFonts w:ascii="Arial" w:hAnsi="Arial" w:eastAsia="Arial" w:cs="Arial"/>
          <w:color w:val="000000"/>
          <w:sz w:val="24"/>
        </w:rPr>
        <w:t xml:space="preserve">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54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не являющимся застройщиком в связи с отсутствием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235.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236.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237.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заявления, форма которого утверждена от 19.09.2018 № 591/пр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дома», осуществ</w:t>
      </w:r>
      <w:r>
        <w:rPr>
          <w:rFonts w:ascii="Arial" w:hAnsi="Arial" w:eastAsia="Arial" w:cs="Arial"/>
          <w:color w:val="000000"/>
          <w:sz w:val="24"/>
        </w:rPr>
        <w:t xml:space="preserve">ляется в МФЦ, с использованием федеральной государственной информационной системы «Единый портал государственных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238.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</w:t>
      </w:r>
      <w:r>
        <w:rPr>
          <w:rFonts w:ascii="Arial" w:hAnsi="Arial" w:eastAsia="Arial" w:cs="Arial"/>
          <w:color w:val="000000"/>
          <w:sz w:val="24"/>
        </w:rPr>
        <w:t xml:space="preserve">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</w:t>
      </w:r>
      <w:r>
        <w:rPr>
          <w:rFonts w:ascii="Arial" w:hAnsi="Arial" w:eastAsia="Arial" w:cs="Arial"/>
          <w:color w:val="000000"/>
          <w:sz w:val="24"/>
        </w:rPr>
        <w:t xml:space="preserve">редоставления государственных и муниципальных услуг в электронной форме»);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о государственной регистрации иностранного юридического лица, – заверенный перевод на русский язык документов о государственной регистрации юридического лица в соответствии с законодательством иностранного государства (при подаче заявления в МФЦ:</w:t>
      </w:r>
      <w:r>
        <w:rPr>
          <w:rFonts w:ascii="Arial" w:hAnsi="Arial" w:eastAsia="Arial" w:cs="Arial"/>
          <w:color w:val="000000"/>
          <w:sz w:val="24"/>
        </w:rPr>
        <w:t xml:space="preserve"> оригинал; с использованием федеральной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правоустанавливающие документы на земельный участок, – правоустанавливающий документ на земельный участок, право на который не зарегистрировано в Едином государственном реестре недвижимости (при подаче заявления с использованием федеральной государственной</w:t>
      </w:r>
      <w:r>
        <w:rPr>
          <w:rFonts w:ascii="Arial" w:hAnsi="Arial" w:eastAsia="Arial" w:cs="Arial"/>
          <w:color w:val="000000"/>
          <w:sz w:val="24"/>
        </w:rPr>
        <w:t xml:space="preserve"> информационной системы «Единый портал государственных и муниципальных услуг (функций)»: скан-копия бумажного документа; в МФЦ: оригинал).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239.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240.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241.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55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242.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Заявление может быть оставлено без рассмотрения при наличии 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отсутствуют документы, прилагаемые к уведомлению о планируемом строительстве, уведомлению об изменении параметров, предусмотренные Административным регламентом;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уведомлении о планируемом строительстве, уведомлении об изменении параметров отсутствуют сведения, предусмотренные частью 1 статьи 51.1 Градостроительного </w:t>
      </w:r>
      <w:hyperlink r:id="rId56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кодекса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243.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244.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245.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246.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247.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248.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 каждого из следующих критериев принятия решения: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соответствуют предельным параметрам разрешенного строительства, реконструкции объектов кап</w:t>
      </w:r>
      <w:r>
        <w:rPr>
          <w:rFonts w:ascii="Arial" w:hAnsi="Arial" w:eastAsia="Arial" w:cs="Arial"/>
          <w:color w:val="000000"/>
          <w:sz w:val="24"/>
        </w:rPr>
        <w:t xml:space="preserve">итального строительства, установленным правилами землепользования и застройки, 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57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являющимся застройщиком в связи с наличием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 указанных критериев.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249.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 критериев, предусмотренных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необходимых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12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250.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251.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</w:t>
      </w:r>
      <w:r>
        <w:rPr>
          <w:rFonts w:ascii="Arial" w:hAnsi="Arial" w:eastAsia="Arial" w:cs="Arial"/>
          <w:color w:val="000000"/>
          <w:sz w:val="24"/>
        </w:rPr>
        <w:t xml:space="preserve">ли садового дома на земельном участке. В состав реквизитов документа входят дата и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допустимости размещения объекта индивидуального жилищного строите</w:t>
      </w:r>
      <w:r>
        <w:rPr>
          <w:rFonts w:ascii="Arial" w:hAnsi="Arial" w:eastAsia="Arial" w:cs="Arial"/>
          <w:color w:val="000000"/>
          <w:sz w:val="24"/>
        </w:rPr>
        <w:t xml:space="preserve">льства или садового дома на земельном участке. В состав реквизитов документа 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252.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</w:t>
      </w:r>
      <w:r>
        <w:rPr>
          <w:rFonts w:ascii="Arial" w:hAnsi="Arial" w:eastAsia="Arial" w:cs="Arial"/>
          <w:color w:val="000000"/>
          <w:sz w:val="24"/>
        </w:rPr>
        <w:t xml:space="preserve">капитального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58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не являющимся застройщиком в связи с отсутствием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253.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254.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255.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заявления, форма которого утверждена от 19.09.2018 № 591/пр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дома», осуществ</w:t>
      </w:r>
      <w:r>
        <w:rPr>
          <w:rFonts w:ascii="Arial" w:hAnsi="Arial" w:eastAsia="Arial" w:cs="Arial"/>
          <w:color w:val="000000"/>
          <w:sz w:val="24"/>
        </w:rPr>
        <w:t xml:space="preserve">ляется в МФЦ, с использованием федеральной государственной информационной системы «Единый портал государственных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256.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</w:t>
      </w:r>
      <w:r>
        <w:rPr>
          <w:rFonts w:ascii="Arial" w:hAnsi="Arial" w:eastAsia="Arial" w:cs="Arial"/>
          <w:color w:val="000000"/>
          <w:sz w:val="24"/>
        </w:rPr>
        <w:t xml:space="preserve">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</w:t>
      </w:r>
      <w:r>
        <w:rPr>
          <w:rFonts w:ascii="Arial" w:hAnsi="Arial" w:eastAsia="Arial" w:cs="Arial"/>
          <w:color w:val="000000"/>
          <w:sz w:val="24"/>
        </w:rPr>
        <w:t xml:space="preserve">редоставления государственных и муниципальных услуг в электронной форме»);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о государственной регистрации иностранного юридического лица, – заверенный перевод на русский язык документов о государственной регистрации юридического лица в соответствии с законодательством иностранного государства (при подаче заявления в МФЦ:</w:t>
      </w:r>
      <w:r>
        <w:rPr>
          <w:rFonts w:ascii="Arial" w:hAnsi="Arial" w:eastAsia="Arial" w:cs="Arial"/>
          <w:color w:val="000000"/>
          <w:sz w:val="24"/>
        </w:rPr>
        <w:t xml:space="preserve"> оригинал; с использованием федеральной государственной информационной системы «Единый портал государственных и муниципальных услуг (функций)»: скан-копия бумажного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правоустанавливающие документы на земельный участок, – правоустанавливающий документ на земельный участок, право на который не зарегистрировано в Едином государственном реестре недвижимости (при подаче заявления с использованием федеральной государственной</w:t>
      </w:r>
      <w:r>
        <w:rPr>
          <w:rFonts w:ascii="Arial" w:hAnsi="Arial" w:eastAsia="Arial" w:cs="Arial"/>
          <w:color w:val="000000"/>
          <w:sz w:val="24"/>
        </w:rPr>
        <w:t xml:space="preserve"> информационной системы «Единый портал государственных и муниципальных услуг (функций)»: скан-копия бумажного документа; в МФЦ: оригинал);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документ, подтверждающий полномочия представителя заявителя, – доверенность, подтверждающая полномочия представителя заявителя (при подаче заявления в МФЦ: оригинал; с использованием федеральной государственной информационной системы «Единый портал государ</w:t>
      </w:r>
      <w:r>
        <w:rPr>
          <w:rFonts w:ascii="Arial" w:hAnsi="Arial" w:eastAsia="Arial" w:cs="Arial"/>
          <w:color w:val="000000"/>
          <w:sz w:val="24"/>
        </w:rPr>
        <w:t xml:space="preserve">ственных и муниципальных услуг (функций)»: скан-копия бумажного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257.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258.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259.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59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е)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подано лицом, не имеющим полномочий на осуществление действий от имени заявителя.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260.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Заявление может быть оставлено без рассмотрения при наличии 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отсутствуют документы, прилагаемые к уведомлению о планируемом строительстве, уведомлению об изменении параметров, предусмотренные Административным регламентом;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уведомлении о планируемом строительстве, уведомлении об изменении параметров отсутствуют сведения, предусмотренные частью 1 статьи 51.1 Градостроительного </w:t>
      </w:r>
      <w:hyperlink r:id="rId60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кодекса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261.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262.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263.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264.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265.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266.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 каждого из следующих критериев принятия решения: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указанные в уведомлении о планируемом строительстве, уведомлении об изменении параметров  параметры объекта индивидуального жилищного строительства или садового дома соответствуют предельным параметрам разрешенного строительства, реконструкции объектов кап</w:t>
      </w:r>
      <w:r>
        <w:rPr>
          <w:rFonts w:ascii="Arial" w:hAnsi="Arial" w:eastAsia="Arial" w:cs="Arial"/>
          <w:color w:val="000000"/>
          <w:sz w:val="24"/>
        </w:rPr>
        <w:t xml:space="preserve">итального строительства, установленным правилами землепользования и застройки, документацией по планировке территории или обязательным требованиям к параметрам объектов капитального строительства, установленным Градостроительным </w:t>
      </w:r>
      <w:hyperlink r:id="rId61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кодексом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Федерации, другими федеральными законами и действующим на дату поступления уведомления о планируемом строительстве, уведомления об изменении параметров;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планируемом строительстве, уведомление об изменении параметров подано или направлено лицом, являющимся застройщиком в связи с наличием у него прав на земельный участок.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 указанных критериев.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267.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 критериев, предусмотренных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необходимых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13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268.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269.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с внесенными исправлениями допущенных опечаток и ошибок. В состав реквизитов документа входят дата внесения изменений или исправлений,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во внесении исправлений в уведомление. 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270.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следующего основания – заявитель не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271.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272.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273.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 в соответствии с формой, предусмотренной в приложении № 3 к настоящему Административному регламенту, осуществляется в МФЦ, с использованием федеральной государственной информационной системы «Единый портал го</w:t>
      </w:r>
      <w:r>
        <w:rPr>
          <w:rFonts w:ascii="Arial" w:hAnsi="Arial" w:eastAsia="Arial" w:cs="Arial"/>
          <w:color w:val="000000"/>
          <w:sz w:val="24"/>
        </w:rPr>
        <w:t xml:space="preserve">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274.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самостоятельно, – документы, удостоверяющие личность, – паспорт граждан</w:t>
      </w:r>
      <w:r>
        <w:rPr>
          <w:rFonts w:ascii="Arial" w:hAnsi="Arial" w:eastAsia="Arial" w:cs="Arial"/>
          <w:color w:val="000000"/>
          <w:sz w:val="24"/>
        </w:rPr>
        <w:t xml:space="preserve">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оформлен в электронном виде с использованием федеральной го</w:t>
      </w:r>
      <w:r>
        <w:rPr>
          <w:rFonts w:ascii="Arial" w:hAnsi="Arial" w:eastAsia="Arial" w:cs="Arial"/>
          <w:color w:val="000000"/>
          <w:sz w:val="24"/>
        </w:rPr>
        <w:t xml:space="preserve">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 информационных систем, используемых для предоставления государственных и муниципальных услуг в</w:t>
      </w:r>
      <w:r>
        <w:rPr>
          <w:rFonts w:ascii="Arial" w:hAnsi="Arial" w:eastAsia="Arial" w:cs="Arial"/>
          <w:color w:val="000000"/>
          <w:sz w:val="24"/>
        </w:rPr>
        <w:t xml:space="preserve"> электронной форме»).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275.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276.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277.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62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278.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279.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280.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 следующего критерия принятия решения – заявитель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 указанного критерия.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281.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 критерия, предусмотренного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необходимого для принятия такого решения.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282.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283.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284.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14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285.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286.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с внесенными исправлениями допущенных опечаток и ошибок. В состав реквизитов документа входят дата внесения изменений или исправлений,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во внесении исправлений в уведомление. 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287.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заявитель не относится к кругу лиц, имеющих право на получение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отсутствие опечаток и (или) ошибок в выданных в результате предоставления Услуги документах.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288.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289.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290.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 в соответствии с формой, предусмотренной в приложении № 3 к настоящему Административному регламенту, осуществляется в МФЦ, с использованием федеральной государственной информационной системы «Единый портал го</w:t>
      </w:r>
      <w:r>
        <w:rPr>
          <w:rFonts w:ascii="Arial" w:hAnsi="Arial" w:eastAsia="Arial" w:cs="Arial"/>
          <w:color w:val="000000"/>
          <w:sz w:val="24"/>
        </w:rPr>
        <w:t xml:space="preserve">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291.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</w:t>
      </w:r>
      <w:r>
        <w:rPr>
          <w:rFonts w:ascii="Arial" w:hAnsi="Arial" w:eastAsia="Arial" w:cs="Arial"/>
          <w:color w:val="000000"/>
          <w:sz w:val="24"/>
        </w:rPr>
        <w:t xml:space="preserve">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</w:t>
      </w:r>
      <w:r>
        <w:rPr>
          <w:rFonts w:ascii="Arial" w:hAnsi="Arial" w:eastAsia="Arial" w:cs="Arial"/>
          <w:color w:val="000000"/>
          <w:sz w:val="24"/>
        </w:rPr>
        <w:t xml:space="preserve">редоставления государственных и муниципальных услуг в электронной форме»);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документ, подтверждающий полномочия представителя заявителя, – доверенность, подтверждающая полномочия представителя заявителя (при подаче заявления в МФЦ: оригинал; с использованием федеральной государственной информационной системы «Единый портал государ</w:t>
      </w:r>
      <w:r>
        <w:rPr>
          <w:rFonts w:ascii="Arial" w:hAnsi="Arial" w:eastAsia="Arial" w:cs="Arial"/>
          <w:color w:val="000000"/>
          <w:sz w:val="24"/>
        </w:rPr>
        <w:t xml:space="preserve">ственных и муниципальных услуг (функций)»: скан-копия бумажного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292.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293.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294.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63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295.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296.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297.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 каждого из следующих критериев принятия решения: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заявитель относится к кругу лиц, имеющих право на получение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наличие опечаток и (или) ошибок в выданных в результате предоставления Услуги документах.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 указанных критериев.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298.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 критериев, предусмотренных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необходимых для принятия такого решения.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299.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300.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301.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 физических лиц, включая индивидуальных предпринимателей) либо места нахождения (для юридических лиц).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15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302.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303.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с внесенными исправлениями допущенных опечаток и ошибок. В состав реквизитов документа входят дата внесения изменений или исправлений,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во внесении исправлений в уведомление. 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304.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следующего основания – заявитель не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305.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306.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307.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 в соответствии с формой, предусмотренной в приложении № 3 к настоящему Административному регламенту, осуществляется в МФЦ, с использованием федеральной государственной информационной системы «Единый портал го</w:t>
      </w:r>
      <w:r>
        <w:rPr>
          <w:rFonts w:ascii="Arial" w:hAnsi="Arial" w:eastAsia="Arial" w:cs="Arial"/>
          <w:color w:val="000000"/>
          <w:sz w:val="24"/>
        </w:rPr>
        <w:t xml:space="preserve">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308.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самостоятельно, – документы, удостоверяющие личность, – паспорт граждан</w:t>
      </w:r>
      <w:r>
        <w:rPr>
          <w:rFonts w:ascii="Arial" w:hAnsi="Arial" w:eastAsia="Arial" w:cs="Arial"/>
          <w:color w:val="000000"/>
          <w:sz w:val="24"/>
        </w:rPr>
        <w:t xml:space="preserve">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оформлен в электронном виде с использованием федеральной го</w:t>
      </w:r>
      <w:r>
        <w:rPr>
          <w:rFonts w:ascii="Arial" w:hAnsi="Arial" w:eastAsia="Arial" w:cs="Arial"/>
          <w:color w:val="000000"/>
          <w:sz w:val="24"/>
        </w:rPr>
        <w:t xml:space="preserve">сударственной информационной системы 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</w:t>
      </w:r>
      <w:r>
        <w:rPr>
          <w:rFonts w:ascii="Arial" w:hAnsi="Arial" w:eastAsia="Arial" w:cs="Arial"/>
          <w:color w:val="000000"/>
          <w:sz w:val="24"/>
        </w:rPr>
        <w:t xml:space="preserve"> электронной форме»).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309.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310.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311.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64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312.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313.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314.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 следующего критерия принятия решения – заявитель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 указанного критерия.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315.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 критерия, предусмотренного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необходимого для принятия такого решения.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316.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317.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318.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16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319.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320.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с внесенными исправлениями допущенных опечаток и ошибок. В состав реквизитов документа входят дата внесения изменений или исправлений,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во внесении исправлений в уведомление. 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321.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заявитель не относится к кругу лиц, имеющих право на получение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отсутствие опечаток и (или) ошибок в выданных в результате предоставления Услуги документах.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322.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323.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324.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 в соответствии с формой, предусмотренной в приложении № 3 к настоящему Административному регламенту, осуществляется в МФЦ, с использованием федеральной государственной информационной системы «Единый портал го</w:t>
      </w:r>
      <w:r>
        <w:rPr>
          <w:rFonts w:ascii="Arial" w:hAnsi="Arial" w:eastAsia="Arial" w:cs="Arial"/>
          <w:color w:val="000000"/>
          <w:sz w:val="24"/>
        </w:rPr>
        <w:t xml:space="preserve">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325.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</w:t>
      </w:r>
      <w:r>
        <w:rPr>
          <w:rFonts w:ascii="Arial" w:hAnsi="Arial" w:eastAsia="Arial" w:cs="Arial"/>
          <w:color w:val="000000"/>
          <w:sz w:val="24"/>
        </w:rPr>
        <w:t xml:space="preserve">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</w:t>
      </w:r>
      <w:r>
        <w:rPr>
          <w:rFonts w:ascii="Arial" w:hAnsi="Arial" w:eastAsia="Arial" w:cs="Arial"/>
          <w:color w:val="000000"/>
          <w:sz w:val="24"/>
        </w:rPr>
        <w:t xml:space="preserve">редоставления государственных и муниципальных услуг в электронной форме»);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документ, подтверждающий полномочия представителя заявителя, – доверенность, подтверждающая полномочия представителя заявителя (при подаче заявления в МФЦ: оригинал; с использованием федеральной государственной информационной системы «Единый портал государ</w:t>
      </w:r>
      <w:r>
        <w:rPr>
          <w:rFonts w:ascii="Arial" w:hAnsi="Arial" w:eastAsia="Arial" w:cs="Arial"/>
          <w:color w:val="000000"/>
          <w:sz w:val="24"/>
        </w:rPr>
        <w:t xml:space="preserve">ственных и муниципальных услуг (функций)»: скан-копия бумажного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326.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327.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328.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65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329.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330.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331.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 каждого из следующих критериев принятия решения: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заявитель относится к кругу лиц, имеющих право на получение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наличие опечаток и (или) ошибок в выданных в результате предоставления Услуги документах.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 указанных критериев.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332.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 критериев, предусмотренных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необходимых для принятия такого решения.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333.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334.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335.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17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336.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337.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с внесенными исправлениями допущенных опечаток и ошибок. В состав реквизитов документа входят дата внесения изменений или исправлений,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во внесении исправлений в уведомление. 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338.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следующего основания – заявитель не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339.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340.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341.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 в соответствии с формой, предусмотренной в приложении № 3 к настоящему Административному регламенту, осуществляется в МФЦ, с использованием федеральной государственной информационной системы «Единый портал го</w:t>
      </w:r>
      <w:r>
        <w:rPr>
          <w:rFonts w:ascii="Arial" w:hAnsi="Arial" w:eastAsia="Arial" w:cs="Arial"/>
          <w:color w:val="000000"/>
          <w:sz w:val="24"/>
        </w:rPr>
        <w:t xml:space="preserve">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342.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самостоятельно, – документы, удостоверяющие личность, – паспорт граждан</w:t>
      </w:r>
      <w:r>
        <w:rPr>
          <w:rFonts w:ascii="Arial" w:hAnsi="Arial" w:eastAsia="Arial" w:cs="Arial"/>
          <w:color w:val="000000"/>
          <w:sz w:val="24"/>
        </w:rPr>
        <w:t xml:space="preserve">ина Российской Федерации (при подаче заявления в МФЦ: оригинал; с использованием федеральной государственной информационной системы «Единый портал государственных и муниципальных услуг (функций)»: оформлен в электронном виде с использованием федеральной го</w:t>
      </w:r>
      <w:r>
        <w:rPr>
          <w:rFonts w:ascii="Arial" w:hAnsi="Arial" w:eastAsia="Arial" w:cs="Arial"/>
          <w:color w:val="000000"/>
          <w:sz w:val="24"/>
        </w:rPr>
        <w:t xml:space="preserve">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</w:t>
      </w:r>
      <w:r>
        <w:rPr>
          <w:rFonts w:ascii="Arial" w:hAnsi="Arial" w:eastAsia="Arial" w:cs="Arial"/>
          <w:color w:val="000000"/>
          <w:sz w:val="24"/>
        </w:rPr>
        <w:t xml:space="preserve"> электронной форме»).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343.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344.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345.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66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346.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347.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348.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 следующего критерия принятия решения – заявитель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 указанного критерия.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349.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 критерия, предусмотренного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необходимого для принятия такого решения.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350.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351.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352.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18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353.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354.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уведомление о соответствии с внесенными исправлениями допущенных опечаток и ошибок. В состав реквизитов документа входят дата внесения изменений или исправлений, номер;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во внесении исправлений в уведомление. 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355.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следующих 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заявитель не относится к кругу лиц, имеющих право на получение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отсутствие опечаток и (или) ошибок в выданных в результате предоставления Услуги документах.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356.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357.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358.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 в соответствии с формой, предусмотренной в приложении № 3 к настоящему Административному регламенту, осуществляется в МФЦ, с использованием федеральной государственной информационной системы «Единый портал го</w:t>
      </w:r>
      <w:r>
        <w:rPr>
          <w:rFonts w:ascii="Arial" w:hAnsi="Arial" w:eastAsia="Arial" w:cs="Arial"/>
          <w:color w:val="000000"/>
          <w:sz w:val="24"/>
        </w:rPr>
        <w:t xml:space="preserve">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359.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</w:t>
      </w:r>
      <w:r>
        <w:rPr>
          <w:rFonts w:ascii="Arial" w:hAnsi="Arial" w:eastAsia="Arial" w:cs="Arial"/>
          <w:color w:val="000000"/>
          <w:sz w:val="24"/>
        </w:rPr>
        <w:t xml:space="preserve">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</w:t>
      </w:r>
      <w:r>
        <w:rPr>
          <w:rFonts w:ascii="Arial" w:hAnsi="Arial" w:eastAsia="Arial" w:cs="Arial"/>
          <w:color w:val="000000"/>
          <w:sz w:val="24"/>
        </w:rPr>
        <w:t xml:space="preserve">редоставления государственных и муниципальных услуг в электронной форме»);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документ, подтверждающий полномочия представителя заявителя, – доверенность, подтверждающая полномочия представителя заявителя (при подаче заявления в МФЦ: оригинал; с использованием федеральной государственной информационной системы «Единый портал государ</w:t>
      </w:r>
      <w:r>
        <w:rPr>
          <w:rFonts w:ascii="Arial" w:hAnsi="Arial" w:eastAsia="Arial" w:cs="Arial"/>
          <w:color w:val="000000"/>
          <w:sz w:val="24"/>
        </w:rPr>
        <w:t xml:space="preserve">ственных и муниципальных услуг (функций)»: скан-копия бумажного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360.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361.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362.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67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363.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364.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365.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 каждого из следующих критериев принятия решения: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заявитель относится к кругу лиц, имеющих право на получение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наличие опечаток и (или) ошибок в выданных в результате предоставления Услуги документах.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 указанных критериев.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366.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 критериев, предусмотренных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необходимых для принятия такого решения.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367.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368.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369.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19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370.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371.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Дубликат уведомления о соответствии. В состав реквизитов документа входят копия верна, дата выдачи дубликата документа;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выдаче дубликата уведомления. 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372.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следующего основания – заявитель не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373.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374.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375.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 в соответствии с формой, предусмотренной в приложении № 3 к настоящему Административному регламенту, осуществляется в МФЦ, с использованием федеральной государственной информационной системы «Единый портал го</w:t>
      </w:r>
      <w:r>
        <w:rPr>
          <w:rFonts w:ascii="Arial" w:hAnsi="Arial" w:eastAsia="Arial" w:cs="Arial"/>
          <w:color w:val="000000"/>
          <w:sz w:val="24"/>
        </w:rPr>
        <w:t xml:space="preserve">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376.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 предоставления Услуги, которые заявитель должен представить самостоятельно, – документы, удостоверяющие личность, – паспорт граждан</w:t>
      </w:r>
      <w:r>
        <w:rPr>
          <w:rFonts w:ascii="Arial" w:hAnsi="Arial" w:eastAsia="Arial" w:cs="Arial"/>
          <w:color w:val="000000"/>
          <w:sz w:val="24"/>
        </w:rPr>
        <w:t xml:space="preserve">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оформлен в электронном виде с использованием федеральной го</w:t>
      </w:r>
      <w:r>
        <w:rPr>
          <w:rFonts w:ascii="Arial" w:hAnsi="Arial" w:eastAsia="Arial" w:cs="Arial"/>
          <w:color w:val="000000"/>
          <w:sz w:val="24"/>
        </w:rPr>
        <w:t xml:space="preserve">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</w:t>
      </w:r>
      <w:r>
        <w:rPr>
          <w:rFonts w:ascii="Arial" w:hAnsi="Arial" w:eastAsia="Arial" w:cs="Arial"/>
          <w:color w:val="000000"/>
          <w:sz w:val="24"/>
        </w:rPr>
        <w:t xml:space="preserve"> электронной форме»).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377.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378.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379.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68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380.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381.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382.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383.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384.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385.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 следующего критерия принятия решения – заявитель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 указанного критерия.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386.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 критерия, предусмотренного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необходимого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20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387.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388.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Дубликат уведомления о соответствии. В состав реквизитов документа входят копия верна, дата выдачи дубликата документа;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выдаче дубликата уведомления. 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389.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следующего основания – заявитель не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390.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391.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392.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 в соответствии с формой, предусмотренной в приложении № 3 к настоящему Административному регламенту, осуществляется в МФЦ, с использованием федеральной государственной информационной системы «Единый портал го</w:t>
      </w:r>
      <w:r>
        <w:rPr>
          <w:rFonts w:ascii="Arial" w:hAnsi="Arial" w:eastAsia="Arial" w:cs="Arial"/>
          <w:color w:val="000000"/>
          <w:sz w:val="24"/>
        </w:rPr>
        <w:t xml:space="preserve">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393.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</w:t>
      </w:r>
      <w:r>
        <w:rPr>
          <w:rFonts w:ascii="Arial" w:hAnsi="Arial" w:eastAsia="Arial" w:cs="Arial"/>
          <w:color w:val="000000"/>
          <w:sz w:val="24"/>
        </w:rPr>
        <w:t xml:space="preserve">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</w:t>
      </w:r>
      <w:r>
        <w:rPr>
          <w:rFonts w:ascii="Arial" w:hAnsi="Arial" w:eastAsia="Arial" w:cs="Arial"/>
          <w:color w:val="000000"/>
          <w:sz w:val="24"/>
        </w:rPr>
        <w:t xml:space="preserve">редоставления государственных и муниципальных услуг в электронной форме»);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документ, подтверждающий полномочия представителя заявителя, – доверенность, подтверждающая полномочия представителя заявителя (при подаче заявления с использованием федеральной государственной информационной системы «Единый портал государственных и муници</w:t>
      </w:r>
      <w:r>
        <w:rPr>
          <w:rFonts w:ascii="Arial" w:hAnsi="Arial" w:eastAsia="Arial" w:cs="Arial"/>
          <w:color w:val="000000"/>
          <w:sz w:val="24"/>
        </w:rPr>
        <w:t xml:space="preserve">пальных услуг (функций)»: скан-копия бумажного документа; в МФЦ: оригинал).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394.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395.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396.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69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397.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398.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399.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400.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401.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402.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 следующего критерия принятия решения – заявитель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 указанного критерия.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403.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 критерия, предусмотренного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необходимого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21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404.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405.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Дубликат уведомления о соответствии. В состав реквизитов документа входят копия верна, дата выдачи дубликата документа;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выдаче дубликата уведомления. 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406.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следующего основания – заявитель не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407.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408.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409.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 в соответствии с формой, предусмотренной в приложении № 3 к настоящему Административному регламенту, осуществляется в МФЦ, с использованием федеральной государственной информационной системы «Единый портал го</w:t>
      </w:r>
      <w:r>
        <w:rPr>
          <w:rFonts w:ascii="Arial" w:hAnsi="Arial" w:eastAsia="Arial" w:cs="Arial"/>
          <w:color w:val="000000"/>
          <w:sz w:val="24"/>
        </w:rPr>
        <w:t xml:space="preserve">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410.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самостоятельно, – документы, удостоверяющие личность, – паспорт граждан</w:t>
      </w:r>
      <w:r>
        <w:rPr>
          <w:rFonts w:ascii="Arial" w:hAnsi="Arial" w:eastAsia="Arial" w:cs="Arial"/>
          <w:color w:val="000000"/>
          <w:sz w:val="24"/>
        </w:rPr>
        <w:t xml:space="preserve">ина Российской Федерации (при подаче заявления в МФЦ: оригинал; с использованием федеральной государственной информационной системы «Единый портал государственных и муниципальных услуг (функций)»: оформлен в электронном виде с использованием федеральной го</w:t>
      </w:r>
      <w:r>
        <w:rPr>
          <w:rFonts w:ascii="Arial" w:hAnsi="Arial" w:eastAsia="Arial" w:cs="Arial"/>
          <w:color w:val="000000"/>
          <w:sz w:val="24"/>
        </w:rPr>
        <w:t xml:space="preserve">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</w:t>
      </w:r>
      <w:r>
        <w:rPr>
          <w:rFonts w:ascii="Arial" w:hAnsi="Arial" w:eastAsia="Arial" w:cs="Arial"/>
          <w:color w:val="000000"/>
          <w:sz w:val="24"/>
        </w:rPr>
        <w:t xml:space="preserve"> электронной форме»).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411.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412.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413.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70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414.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415.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416.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417.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418.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419.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 следующего критерия принятия решения – заявитель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 указанного критерия.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420.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 критерия, предусмотренного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необходимого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22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421.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422.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Дубликат уведомления о соответствии. В состав реквизитов документа входят копия верна, дата выдачи дубликата документа;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выдаче дубликата уведомления. 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423.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следующего основания – заявитель не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424.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425.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426.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 в соответствии с формой, предусмотренной в приложении № 3 к настоящему Административному регламенту, осуществляется в МФЦ, с использованием федеральной государственной информационной системы «Единый портал го</w:t>
      </w:r>
      <w:r>
        <w:rPr>
          <w:rFonts w:ascii="Arial" w:hAnsi="Arial" w:eastAsia="Arial" w:cs="Arial"/>
          <w:color w:val="000000"/>
          <w:sz w:val="24"/>
        </w:rPr>
        <w:t xml:space="preserve">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427.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</w:t>
      </w:r>
      <w:r>
        <w:rPr>
          <w:rFonts w:ascii="Arial" w:hAnsi="Arial" w:eastAsia="Arial" w:cs="Arial"/>
          <w:color w:val="000000"/>
          <w:sz w:val="24"/>
        </w:rPr>
        <w:t xml:space="preserve">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</w:t>
      </w:r>
      <w:r>
        <w:rPr>
          <w:rFonts w:ascii="Arial" w:hAnsi="Arial" w:eastAsia="Arial" w:cs="Arial"/>
          <w:color w:val="000000"/>
          <w:sz w:val="24"/>
        </w:rPr>
        <w:t xml:space="preserve">редоставления государственных и муниципальных услуг в электронной форме»);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документ, подтверждающий полномочия представителя заявителя, – доверенность, подтверждающая полномочия представителя заявителя (при подаче заявления с использованием федеральной государственной информационной системы «Единый портал государственных и муници</w:t>
      </w:r>
      <w:r>
        <w:rPr>
          <w:rFonts w:ascii="Arial" w:hAnsi="Arial" w:eastAsia="Arial" w:cs="Arial"/>
          <w:color w:val="000000"/>
          <w:sz w:val="24"/>
        </w:rPr>
        <w:t xml:space="preserve">пальных услуг (функций)»: скан-копия бумажного документа; в МФЦ: оригинал).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428.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429.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430.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71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431.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432.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433.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434.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435.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436.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 следующего критерия принятия решения – заявитель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 указанного критерия.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437.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 критерия, предусмотренного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необходимого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23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438.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439.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Дубликат уведомления о соответствии. В состав реквизитов документа входят копия верна, дата выдачи дубликата документа;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выдаче дубликата уведомления. 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440.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следующего основания – заявитель не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441.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442.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443.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 в соответствии с формой, предусмотренной в приложении № 3 к настоящему Административному регламенту, осуществляется в МФЦ, с использованием федеральной государственной информационной системы «Единый портал го</w:t>
      </w:r>
      <w:r>
        <w:rPr>
          <w:rFonts w:ascii="Arial" w:hAnsi="Arial" w:eastAsia="Arial" w:cs="Arial"/>
          <w:color w:val="000000"/>
          <w:sz w:val="24"/>
        </w:rPr>
        <w:t xml:space="preserve">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444.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самостоятельно, – документы, удостоверяющие личность, – паспорт граждан</w:t>
      </w:r>
      <w:r>
        <w:rPr>
          <w:rFonts w:ascii="Arial" w:hAnsi="Arial" w:eastAsia="Arial" w:cs="Arial"/>
          <w:color w:val="000000"/>
          <w:sz w:val="24"/>
        </w:rPr>
        <w:t xml:space="preserve">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оформлен в электронном виде с использованием федеральной го</w:t>
      </w:r>
      <w:r>
        <w:rPr>
          <w:rFonts w:ascii="Arial" w:hAnsi="Arial" w:eastAsia="Arial" w:cs="Arial"/>
          <w:color w:val="000000"/>
          <w:sz w:val="24"/>
        </w:rPr>
        <w:t xml:space="preserve">сударственной информационной системы «Единая система идентификации и аутентификации в инфраструктуре, 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</w:t>
      </w:r>
      <w:r>
        <w:rPr>
          <w:rFonts w:ascii="Arial" w:hAnsi="Arial" w:eastAsia="Arial" w:cs="Arial"/>
          <w:color w:val="000000"/>
          <w:sz w:val="24"/>
        </w:rPr>
        <w:t xml:space="preserve"> электронной форме»).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445.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446.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447.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72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448.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449.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450.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451.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452.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453.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 следующего критерия принятия решения – заявитель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 указанного критерия.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454.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 критерия, предусмотренного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необходимого для принятия такого решения.</w:t>
      </w:r>
      <w:r/>
    </w:p>
    <w:p>
      <w:pPr>
        <w:ind w:left="709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429" w:right="0" w:hanging="35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Вариант 24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                              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455.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Максимальный срок предоставления варианта Услуги составляет 5 рабочих дней с даты регистрации заявления и документов, необходимых для предоставления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456.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Результатом предоставления варианта Услуги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 Услуги (документ на бумажном носителе или в форме электронного документа);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 (документ на бумажном носителе или в форме электронного документа).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Формирование реестровой записи в качестве результата предоставления Услуги не предусмотрено.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Документами, содержащими решения о предоставлении Услуги,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Дубликат уведомления о соответствии. В состав реквизитов документа входят копия верна, дата выдачи дубликата документа;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решение об отказе в выдаче дубликата уведомления. В состав реквизитов документа входят дата и номер.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457.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 заявителю в предоставлении Услуги при наличии следующего основания – заявитель не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458.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Административные процедуры, осуществляемые при предоставлении Услуги в соответствии с настоящим вариантом: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прием заявления и документов и (или) информации, необходимых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 результата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принятие решения о предоставлении (об отказе в предоставлении)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459.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В настоящем варианте предоставления Услуги не приведены административные процедуры: межведомственное информационное взаимодействие, приостановление предоставления Услуги, поскольку они не предусмотрены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Прием заявления и документов и (или) информации, необходимых для предоставления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460.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Представление заявителем документов и заявления в соответствии с формой, предусмотренной в приложении № 3 к настоящему Административному регламенту, осуществляется в МФЦ, с использованием федеральной государственной информационной системы «Единый портал го</w:t>
      </w:r>
      <w:r>
        <w:rPr>
          <w:rFonts w:ascii="Arial" w:hAnsi="Arial" w:eastAsia="Arial" w:cs="Arial"/>
          <w:color w:val="000000"/>
          <w:sz w:val="24"/>
        </w:rPr>
        <w:t xml:space="preserve">сударственных и муниципальных услуг (функций)».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461.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 самостоятельно: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документы, удостоверяющие личность, – паспорт гражданина Российской Федерации (при подаче заявления в МФЦ: оригинал; с использованием федеральной государственной информационной системы «Единый портал государственных и муниципальных услуг (функций)»: оформл</w:t>
      </w:r>
      <w:r>
        <w:rPr>
          <w:rFonts w:ascii="Arial" w:hAnsi="Arial" w:eastAsia="Arial" w:cs="Arial"/>
          <w:color w:val="000000"/>
          <w:sz w:val="24"/>
        </w:rPr>
        <w:t xml:space="preserve">ен в электронном виде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</w:t>
      </w:r>
      <w:r>
        <w:rPr>
          <w:rFonts w:ascii="Arial" w:hAnsi="Arial" w:eastAsia="Arial" w:cs="Arial"/>
          <w:color w:val="000000"/>
          <w:sz w:val="24"/>
        </w:rPr>
        <w:t xml:space="preserve">редоставления государственных и муниципальных услуг в электронной форме»);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документ, подтверждающий полномочия представителя заявителя, – доверенность, подтверждающая полномочия представителя заявителя (при подаче заявления с использованием федеральной государственной информационной системы «Единый портал государственных и муници</w:t>
      </w:r>
      <w:r>
        <w:rPr>
          <w:rFonts w:ascii="Arial" w:hAnsi="Arial" w:eastAsia="Arial" w:cs="Arial"/>
          <w:color w:val="000000"/>
          <w:sz w:val="24"/>
        </w:rPr>
        <w:t xml:space="preserve">пальных услуг (функций)»: скан-копия бумажного документа; в МФЦ: оригинал).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462.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463.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Способами установления личности (идентификации) заявителя при взаимодействии с заявителями являются: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документ, удостоверяющий личность;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единая система идентификации и аутентификации в инфраструктуре, обеспечивающей информационно-технологическое взаимодействи</w:t>
      </w:r>
      <w:r>
        <w:rPr>
          <w:rFonts w:ascii="Arial" w:hAnsi="Arial" w:eastAsia="Arial" w:cs="Arial"/>
          <w:color w:val="000000"/>
          <w:sz w:val="24"/>
        </w:rPr>
        <w:t xml:space="preserve">е информационных систем, используемых для предоставления государственных и муниципальных услуг в электронной форме.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464.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Орган местного самоуправления отказывает заявителю в приеме заявления и документов при наличии следующих оснований: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срок действия документа, удостоверяющего личность, истек на дату подачи заявления;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выявление несоблюдения условий признания действительности усиленной квалифицированной электронной подписи в заявлении, установленных статьей 11 Федерального закона </w:t>
      </w:r>
      <w:hyperlink r:id="rId73" w:tooltip="https://pravo-search.minjust.ru/bigs/showDocument.html?id=03CF0FB8-17D5-46F6-A5EC-D1642676534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от 06.04.2011 № 63-ФЗ</w:t>
        </w:r>
      </w:hyperlink>
      <w:r>
        <w:rPr>
          <w:rFonts w:ascii="Arial" w:hAnsi="Arial" w:eastAsia="Arial" w:cs="Arial"/>
          <w:color w:val="000000"/>
          <w:sz w:val="24"/>
        </w:rPr>
        <w:t xml:space="preserve"> «Об электронной подписи»;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в)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неполное заполнение полей в форме заявления, в том числе в интерактивной форме заявления на Едином портале;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г)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 </w:t>
      </w:r>
      <w:r>
        <w:rPr>
          <w:rFonts w:ascii="Arial" w:hAnsi="Arial" w:eastAsia="Arial" w:cs="Arial"/>
          <w:color w:val="000000"/>
          <w:sz w:val="24"/>
        </w:rPr>
        <w:t xml:space="preserve">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д)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465.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Услуга не предусматривает возможности приема заявления и документов, необходимых для предоставления варианта Услуги, по выбору заявителя, независимо от его места жительства или места пребывания (для физических лиц, включая индивидуальных предпринимателей) </w:t>
      </w:r>
      <w:r>
        <w:rPr>
          <w:rFonts w:ascii="Arial" w:hAnsi="Arial" w:eastAsia="Arial" w:cs="Arial"/>
          <w:color w:val="000000"/>
          <w:sz w:val="24"/>
        </w:rPr>
        <w:t xml:space="preserve">либо места нахождения (для юридических лиц).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466.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Срок регистрации заявления и документов, необходимых для предоставления Услуги, составляет с даты подачи заявления и документов, необходимых для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в МФЦ – 1 рабочий день;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с использованием федеральной государственной информационной системы «Единый портал государственных и муниципальных услуг (функций)» – 1 рабочий день.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Предоставление результата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467.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Способы получения результата предоставления Услуги: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а)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об отказе в предоставлении Услуги;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8"/>
        </w:rPr>
        <w:t xml:space="preserve">б)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</w:t>
      </w:r>
      <w:r>
        <w:rPr>
          <w:rFonts w:ascii="Arial" w:hAnsi="Arial" w:eastAsia="Arial" w:cs="Arial"/>
          <w:color w:val="000000"/>
          <w:sz w:val="24"/>
        </w:rPr>
        <w:t xml:space="preserve">посредством Федеральной государственной информационной системы «Единый портал государственных и муниципальных услуг (функций), в МФЦ – решение о предоставлении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468.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Предоставление результата Услуги осуществляется в срок, не превышающий 2 рабочих дней с даты принятия решения о предоставлении 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469.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Результат предоставления Услуги не может быть предоставлен по выбору заявителя независимо 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Принятие решения о предоставлении (об отказе в предоставлении) 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470.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Решение о предоставлении Услуги принимается Органом местного самоуправления при выполнении следующего критерия принятия решения – заявитель относится к кругу лиц, имеющих право на получение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Решение об отказе в предоставлении Услуги принимается при невыполнении указанного критерия.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471.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Принятие решения о предоставлении Услуги осуществляется в срок, не превышающий 2 рабочих дней с даты получения Органом местного самоуправления всех сведений, необходимых для подтверждения критерия, предусмотренного настоящим вариантом предоставления Услуги</w:t>
      </w:r>
      <w:r>
        <w:rPr>
          <w:rFonts w:ascii="Arial" w:hAnsi="Arial" w:eastAsia="Arial" w:cs="Arial"/>
          <w:color w:val="000000"/>
          <w:sz w:val="24"/>
        </w:rPr>
        <w:t xml:space="preserve">, необходимого для принятия такого решения.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30"/>
        </w:rPr>
        <w:t xml:space="preserve">IV. Формы контроля за исполнением Административного регламента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Порядок осуществления текущего контроля за соблюдением и исполнением ответственными должностными лицами положений Административного регламента и иных нормативных правовых актов, устанавливающих требования к предоставлению Услуги, а также принятием ими реше</w:t>
      </w:r>
      <w:r>
        <w:rPr>
          <w:rFonts w:ascii="Arial" w:hAnsi="Arial" w:eastAsia="Arial" w:cs="Arial"/>
          <w:b/>
          <w:color w:val="000000"/>
          <w:sz w:val="24"/>
        </w:rPr>
        <w:t xml:space="preserve">ний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472.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Текущий контроль за соблюдением и исполнением ответственными должностными лицами Органа местного самоуправления настоящего Административного регламента, а также иных нормативных правовых актов, устанавливающих требования к предоставлению Услуги, а также пр</w:t>
      </w:r>
      <w:r>
        <w:rPr>
          <w:rFonts w:ascii="Arial" w:hAnsi="Arial" w:eastAsia="Arial" w:cs="Arial"/>
          <w:color w:val="000000"/>
          <w:sz w:val="24"/>
        </w:rPr>
        <w:t xml:space="preserve">инятием ими решений осуществляется должностные лица Органа местного самоуправления, уполномоченные на осуществление контроля за предоставлением Услуги.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473.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Текущий контроль осуществляется посредством проведения плановых и внеплановых проверок.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Порядок и периодичность осуществления плановых и внеплановых проверок полноты и качества предоставления Услуги, в том числе порядок и формы контроля за полнотой и качеством предоставления 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474.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Плановые проверки проводятся на основе ежегодно утверждаемого плана, а внеплановые – по решению лиц, ответственных за проведение проверок.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475.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Проверки проводятся уполномоченными лицами Органа местного самоуправления.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Ответственность должностных лиц органа, предоставляющего Услугу, за решения и действия (бездействие), принимаемые (осуществляемые) ими в ходе предоставления Услуги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476.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Нарушившие требования настоящего Административного регламента должностные лица несут ответственность в соответствии с законодательством Российской Федерации.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Положения, характеризующие требования к порядку и формам контроля за предоставлением Услуги, в том числе со стороны граждан, их объединений и организаций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477.</w:t>
      </w:r>
      <w:r>
        <w:rPr>
          <w:rFonts w:ascii="Times New Roman" w:hAnsi="Times New Roman" w:eastAsia="Times New Roman" w:cs="Times New Roman"/>
          <w:color w:val="000000"/>
          <w:sz w:val="14"/>
        </w:rPr>
        <w:t xml:space="preserve">   </w:t>
      </w:r>
      <w:r>
        <w:rPr>
          <w:rFonts w:ascii="Arial" w:hAnsi="Arial" w:eastAsia="Arial" w:cs="Arial"/>
          <w:color w:val="000000"/>
          <w:sz w:val="24"/>
        </w:rPr>
        <w:t xml:space="preserve">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</w:t>
      </w:r>
      <w:r>
        <w:rPr>
          <w:rFonts w:ascii="Arial" w:hAnsi="Arial" w:eastAsia="Arial" w:cs="Arial"/>
          <w:color w:val="000000"/>
          <w:sz w:val="24"/>
        </w:rPr>
        <w:t xml:space="preserve">ащений (жалоб) в процессе получения Услуги.</w:t>
      </w:r>
      <w:r/>
    </w:p>
    <w:p>
      <w:pPr>
        <w:ind w:left="0" w:right="0" w:firstLine="567"/>
        <w:jc w:val="center"/>
        <w:spacing w:before="482"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30"/>
        </w:rPr>
        <w:t xml:space="preserve">V. Досудебный (внесудебный) порядок обжалования решений и действий (бездействия) органа, предоставляющего Услугу, многофункционального центра, организаций, указанных в части 1.1 статьи 16 Федерального закона «Об организации предоставления государственных и</w:t>
      </w:r>
      <w:r>
        <w:rPr>
          <w:rFonts w:ascii="Arial" w:hAnsi="Arial" w:eastAsia="Arial" w:cs="Arial"/>
          <w:b/>
          <w:color w:val="000000"/>
          <w:sz w:val="30"/>
        </w:rPr>
        <w:t xml:space="preserve"> муниципальных услуг», а также их должностных лиц, государственных или муниципальных служащих, работников</w:t>
      </w:r>
      <w:r/>
    </w:p>
    <w:p>
      <w:pPr>
        <w:ind w:left="0" w:right="0" w:firstLine="53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478. Заявитель имеет право на обжалование решения и (или) действий (бездействия) уполномоченного органа, должностных лиц уполномоченного органа, муниципальных служащих, многофункционального центра, а также работника многофункционального центра при предоста</w:t>
      </w:r>
      <w:r>
        <w:rPr>
          <w:rFonts w:ascii="Arial" w:hAnsi="Arial" w:eastAsia="Arial" w:cs="Arial"/>
          <w:color w:val="000000"/>
          <w:sz w:val="24"/>
        </w:rPr>
        <w:t xml:space="preserve">влении муниципальной услуги в досудебном (внесудебном) порядке (далее - жалоба).</w:t>
      </w:r>
      <w:r/>
    </w:p>
    <w:p>
      <w:pPr>
        <w:ind w:left="0" w:right="0" w:firstLine="53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479.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  <w:r/>
    </w:p>
    <w:p>
      <w:pPr>
        <w:ind w:left="0" w:right="0" w:firstLine="53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1) в уполномоченный орган -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</w:t>
      </w:r>
      <w:r/>
    </w:p>
    <w:p>
      <w:pPr>
        <w:ind w:left="0" w:right="0" w:firstLine="53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2) 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</w:r>
      <w:r/>
    </w:p>
    <w:p>
      <w:pPr>
        <w:ind w:left="0" w:right="0" w:firstLine="53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3) к руководителю многофункционального центра - на решения и действия (бездействие) работника многофункционального центра;</w:t>
      </w:r>
      <w:r/>
    </w:p>
    <w:p>
      <w:pPr>
        <w:ind w:left="0" w:right="0" w:firstLine="53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4) к учредителю многофункционального центра - на решение и действия (бездействие) многофункционального центра.</w:t>
      </w:r>
      <w:r/>
    </w:p>
    <w:p>
      <w:pPr>
        <w:ind w:left="0" w:right="0" w:firstLine="53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 уполномоченном органе,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  <w:r/>
    </w:p>
    <w:p>
      <w:pPr>
        <w:ind w:left="0" w:right="0" w:firstLine="53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480. 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Едином портале, а также предоставляется в устной форме по телефону и (или) на личном</w:t>
      </w:r>
      <w:r>
        <w:rPr>
          <w:rFonts w:ascii="Arial" w:hAnsi="Arial" w:eastAsia="Arial" w:cs="Arial"/>
          <w:color w:val="000000"/>
          <w:sz w:val="24"/>
        </w:rPr>
        <w:t xml:space="preserve"> приеме либо в письменной форме почтовым отправлением по адресу, указанному заявителем (представителем).</w:t>
      </w:r>
      <w:r/>
    </w:p>
    <w:p>
      <w:pPr>
        <w:ind w:left="0" w:right="0" w:firstLine="53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481. Досудебный (внесудебный) порядок обжалования решений и действий (бездействия) уполномоченного органа, многофункционального центра, а также их должностных лиц, муниципальных служащих, работников регулируется:</w:t>
      </w:r>
      <w:r/>
    </w:p>
    <w:p>
      <w:pPr>
        <w:ind w:left="0" w:right="0" w:firstLine="53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1) Федеральным </w:t>
      </w:r>
      <w:hyperlink r:id="rId74" w:tooltip="http://pravo.minjust.ru/" w:history="1">
        <w:r>
          <w:rPr>
            <w:rStyle w:val="627"/>
            <w:rFonts w:ascii="Arial" w:hAnsi="Arial" w:eastAsia="Arial" w:cs="Arial"/>
            <w:color w:val="000000"/>
            <w:sz w:val="24"/>
            <w:u w:val="single"/>
          </w:rPr>
          <w:t xml:space="preserve">законом</w:t>
        </w:r>
      </w:hyperlink>
      <w:r>
        <w:rPr>
          <w:rFonts w:ascii="Arial" w:hAnsi="Arial" w:eastAsia="Arial" w:cs="Arial"/>
          <w:color w:val="000000"/>
          <w:sz w:val="24"/>
        </w:rPr>
        <w:t xml:space="preserve"> № 210-ФЗ;</w:t>
      </w:r>
      <w:r/>
    </w:p>
    <w:p>
      <w:pPr>
        <w:ind w:left="0" w:right="0" w:firstLine="53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2) </w:t>
      </w:r>
      <w:hyperlink r:id="rId75" w:tooltip="http://pravo.minjust.ru/" w:history="1">
        <w:r>
          <w:rPr>
            <w:rStyle w:val="627"/>
            <w:rFonts w:ascii="Arial" w:hAnsi="Arial" w:eastAsia="Arial" w:cs="Arial"/>
            <w:color w:val="000000"/>
            <w:sz w:val="24"/>
            <w:u w:val="single"/>
          </w:rPr>
          <w:t xml:space="preserve">постановлением</w:t>
        </w:r>
      </w:hyperlink>
      <w:r>
        <w:rPr>
          <w:rFonts w:ascii="Arial" w:hAnsi="Arial" w:eastAsia="Arial" w:cs="Arial"/>
          <w:color w:val="000000"/>
          <w:sz w:val="24"/>
        </w:rPr>
        <w:t xml:space="preserve"> Правительства Российской Федерации от 20.11.2012 № 1198 «О федеральной государственной информационной системе, обеспечивающей процесс досудебного (внесудебного) обжалования решений и действий (бездействия), совершенных при предоставлении государственных и</w:t>
      </w:r>
      <w:r>
        <w:rPr>
          <w:rFonts w:ascii="Arial" w:hAnsi="Arial" w:eastAsia="Arial" w:cs="Arial"/>
          <w:color w:val="000000"/>
          <w:sz w:val="24"/>
        </w:rPr>
        <w:t xml:space="preserve"> муниципальных услуг».</w:t>
      </w:r>
      <w:r/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   </w:t>
      </w:r>
      <w:r/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left="283" w:right="142" w:firstLine="850"/>
        <w:jc w:val="right"/>
        <w:spacing w:after="0" w:line="5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Приложение № 1</w:t>
      </w:r>
      <w:r/>
    </w:p>
    <w:p>
      <w:pPr>
        <w:ind w:left="283" w:right="142" w:firstLine="850"/>
        <w:jc w:val="right"/>
        <w:spacing w:after="0" w:line="5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к Административному регламенту,</w:t>
      </w:r>
      <w:r/>
    </w:p>
    <w:p>
      <w:pPr>
        <w:ind w:left="283" w:right="142" w:firstLine="850"/>
        <w:jc w:val="right"/>
        <w:spacing w:after="0" w:line="5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утвержденному постановлением </w:t>
      </w:r>
      <w:r/>
    </w:p>
    <w:p>
      <w:pPr>
        <w:ind w:left="283" w:right="142" w:firstLine="850"/>
        <w:jc w:val="right"/>
        <w:spacing w:after="0" w:line="5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Администрации Маслянинского </w:t>
      </w:r>
      <w:r/>
    </w:p>
    <w:p>
      <w:pPr>
        <w:ind w:left="283" w:right="142" w:firstLine="850"/>
        <w:jc w:val="right"/>
        <w:spacing w:after="0" w:line="5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муниципального округа Новосибирской </w:t>
      </w:r>
      <w:r/>
    </w:p>
    <w:p>
      <w:pPr>
        <w:ind w:left="283" w:right="142" w:firstLine="850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от______________№________</w:t>
      </w:r>
      <w:r/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left="0" w:right="0" w:firstLine="567"/>
        <w:jc w:val="center"/>
        <w:spacing w:after="238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30"/>
        </w:rPr>
        <w:t xml:space="preserve">Перечень общих признаков заявителей,а также комбинации значений признаков, каждая из которых соответствует одному варианту предоставления Услуги</w:t>
      </w:r>
      <w:r/>
    </w:p>
    <w:p>
      <w:pPr>
        <w:ind w:left="0" w:right="0" w:firstLine="709"/>
        <w:jc w:val="both"/>
        <w:spacing w:before="238"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Таблица 1. Круг заявителей в соответствии с вариантами предоставления Услуги</w:t>
      </w:r>
      <w:r/>
    </w:p>
    <w:tbl>
      <w:tblPr>
        <w:tblStyle w:val="48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1801"/>
        <w:gridCol w:w="7309"/>
      </w:tblGrid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№ </w:t>
            </w: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варианта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Комбинация значений признаков</w:t>
            </w:r>
            <w:r/>
          </w:p>
        </w:tc>
      </w:tr>
      <w:tr>
        <w:tblPrEx/>
        <w:trPr/>
        <w:tc>
          <w:tcPr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911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Результат Услуги, за которым обращается заявитель «Направление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ти размещения объекта индивидуального жилищного строительства или садового дома на земельном участке»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Юридическое лицо - застройщик, Заявитель, 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Юридическое лицо - застройщик, Представитель, 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Физическое лицо - застройщик, Заявитель, 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Физическое лицо - застройщик, Представитель, 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Технические заказчики, которым застройщиком переданы свои функции, Заявитель, 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Технические заказчики, которым застройщиком переданы свои функции, Представитель, 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911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Результат Услуги, за которым обращается заявитель «Направление уведомление об изменении параметров планируемого строительства или реконструкции объекта индивидуального жилищного строительства или садового дома»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Юридическое лицо - застройщик, Заявитель, заявление о направлении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Юридическое лицо - застройщик, Представитель, заявление о направлении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Физическое лицо - застройщик, Заявитель, заявление о направлении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Физическое лицо - застройщик, Представитель, заявление о направлении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Технические заказчики, которым застройщиком переданы свои функции, Заявитель, заявление о направлении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Технические заказчики, которым застройщиком переданы свои функции, Представитель, заявление о направлении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</w:t>
            </w:r>
            <w:r/>
          </w:p>
        </w:tc>
      </w:tr>
      <w:tr>
        <w:tblPrEx/>
        <w:trPr/>
        <w:tc>
          <w:tcPr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911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Результат Услуги, за которым обращается заявитель «Исправление опечаток и (или) ошибок, допущенных в результате предоставления Услуги»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Физическое лицо - застройщик, Заявитель, заявление об исправлении допущенных опечаток и ошибок в уведомлении о соответствии указанных в уведомлении о планируемом строительстве или реконструкции объекта индивидуального жилищного строительства или садового д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Физическое лицо - застройщик, Представитель, заявление об исправлении допущенных опечаток и ошибок в уведомлении о соответствии указанных в уведомлении о планируемом строительстве или реконструкции объекта индивидуального жилищного строительства или садово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Юридическое лицо - застройщик, Заявитель, заявление об исправлении допущенных опечаток и ошибок в уведомлении о соответствии указанных в уведомлении о планируемом строительстве или реконструкции объекта индивидуального жилищного строительства или садового 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Юридическое лицо - застройщик, Представитель, заявление об исправлении допущенных опечаток и ошибок в уведомлении о соответствии указанных в уведомлении о планируемом строительстве или реконструкции объекта индивидуального жилищного строительства или садов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Технические заказчики, которым застройщиком переданы свои функции, Заявитель, заявление об исправлении допущенных опечаток и ошибок в уведомлении о соответствии указанных в уведомлении о планируемом строительстве или реконструкции объекта индивидуального ж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Технические заказчики, которым застройщиком переданы свои функции, Представитель, заявление об исправлении допущенных опечаток и ошибок в уведомлении о соответствии указанных в уведомлении о планируемом строительстве или реконструкции объекта индивидуально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тке</w:t>
            </w:r>
            <w:r/>
          </w:p>
        </w:tc>
      </w:tr>
      <w:tr>
        <w:tblPrEx/>
        <w:trPr/>
        <w:tc>
          <w:tcPr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911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Результат Услуги, за которым обращается заявитель «Выдача дубликата документа, являющегося результатом предоставления Услуги»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Физическое лицо - застройщик, Заявитель, заявление о выдаче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Физическое лицо - застройщик, Представитель, заявление о выдаче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Юридическое лицо - застройщик, Заявитель, заявление о выдаче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Юридическое лицо - застройщик, Представитель, заявление о выдаче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Технические заказчики, которым застройщиком переданы свои функции, Заявитель, заявление о выдаче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01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309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Технические заказчики, которым застройщиком переданы свои функции, Представитель, заявление о выдаче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строительства 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</w:tbl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Таблица 2. Перечень общих признаков заявителей</w:t>
      </w:r>
      <w:r/>
    </w:p>
    <w:tbl>
      <w:tblPr>
        <w:tblStyle w:val="48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1792"/>
        <w:gridCol w:w="2380"/>
        <w:gridCol w:w="4694"/>
      </w:tblGrid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92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№ </w:t>
            </w: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п/п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38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Признак заявителя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694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Значения признака заявителя</w:t>
            </w:r>
            <w:r/>
          </w:p>
        </w:tc>
      </w:tr>
      <w:tr>
        <w:tblPrEx/>
        <w:trPr/>
        <w:tc>
          <w:tcPr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866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Результат Услуги «Направление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</w:t>
            </w: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ного жилищного строительства или садового дома на земельном участке»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92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38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Категория заявителя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69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 Юридическое лицо - застройщик.</w:t>
            </w: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2. Физическое лицо - застройщик.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3. Технические заказчики, которым застройщиком переданы свои функции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92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38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Кто обращается за услугой?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69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 Заявитель.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2. Представитель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92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38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заявление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69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 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866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Результат Услуги «Направление уведомление об изменении параметров планируемого строительства или реконструкции объекта индивидуального жилищного строительства или садового дома»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92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38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Категория заявителя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69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 Юридическое лицо - застройщик.</w:t>
            </w: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2. Физическое лицо - застройщик.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3. Технические заказчики, которым застройщиком переданы свои функции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92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38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Кто обращается за услугой?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69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 Заявитель.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2. Представитель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92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38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заявление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69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 Заявление о направлении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</w:t>
            </w:r>
            <w:r/>
          </w:p>
        </w:tc>
      </w:tr>
      <w:tr>
        <w:tblPrEx/>
        <w:trPr/>
        <w:tc>
          <w:tcPr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866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Результат Услуги «Исправление опечаток и (или) ошибок, допущенных в результате предоставления Услуги»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92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38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Категория заявителя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69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 Физическое лицо - застройщик.</w:t>
            </w: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2. Юридическое лицо - застройщик.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3. Технические заказчики, которым застройщиком переданы свои функции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92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38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Кто обращается за услугой?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69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 Заявитель.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2. Представитель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92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38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Форма заявления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69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 Заявление об исправлении допущенных опечаток и ошибок в уведомлении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866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Результат Услуги «Выдача дубликата документа, являющегося результатом предоставления Услуги»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92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38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Категория заявителя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69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 Физическое лицо - застройщик.</w:t>
            </w: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2. Юридическое лицо - застройщик.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3. Технические заказчики, которым застройщиком переданы свои функции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92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38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Кто обращается за услугой?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69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 Заявитель.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2. Представитель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92" w:type="dxa"/>
            <w:vAlign w:val="center"/>
            <w:textDirection w:val="lrTb"/>
            <w:noWrap w:val="false"/>
          </w:tcPr>
          <w:p>
            <w:pPr>
              <w:spacing w:before="0" w:after="0" w:line="57" w:lineRule="atLeast"/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38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Форма заявления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69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 Заявление о выдаче дубликата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</w:tbl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left="283" w:right="142" w:firstLine="850"/>
        <w:jc w:val="right"/>
        <w:spacing w:after="0" w:line="5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Приложение № 2</w:t>
      </w:r>
      <w:r/>
    </w:p>
    <w:p>
      <w:pPr>
        <w:ind w:left="283" w:right="142" w:firstLine="850"/>
        <w:jc w:val="right"/>
        <w:spacing w:after="0" w:line="5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к Административному регламенту,</w:t>
      </w:r>
      <w:r/>
    </w:p>
    <w:p>
      <w:pPr>
        <w:ind w:left="283" w:right="142" w:firstLine="850"/>
        <w:jc w:val="right"/>
        <w:spacing w:after="0" w:line="5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утвержденному постановлением </w:t>
      </w:r>
      <w:r/>
    </w:p>
    <w:p>
      <w:pPr>
        <w:ind w:left="283" w:right="142" w:firstLine="850"/>
        <w:jc w:val="right"/>
        <w:spacing w:after="0" w:line="5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Администрации Маслянинского </w:t>
      </w:r>
      <w:r/>
    </w:p>
    <w:p>
      <w:pPr>
        <w:ind w:left="283" w:right="142" w:firstLine="850"/>
        <w:jc w:val="right"/>
        <w:spacing w:after="0" w:line="56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муниципального округа Новосибирской </w:t>
      </w:r>
      <w:r/>
    </w:p>
    <w:p>
      <w:pPr>
        <w:ind w:left="283" w:right="142" w:firstLine="850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от______________№________</w:t>
      </w:r>
      <w:r/>
    </w:p>
    <w:p>
      <w:pPr>
        <w:ind w:firstLine="709"/>
        <w:jc w:val="both"/>
        <w:spacing w:before="0" w:after="0" w:line="240" w:lineRule="auto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r>
    </w:p>
    <w:p>
      <w:pPr>
        <w:ind w:left="0" w:right="0" w:firstLine="567"/>
        <w:jc w:val="center"/>
        <w:spacing w:after="0" w:line="362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Перечень направляемых в межведомственном информационном запросе сведений, а также в ответе на такой запрос (в том числе цели их использования)</w:t>
      </w:r>
      <w:r/>
    </w:p>
    <w:tbl>
      <w:tblPr>
        <w:tblStyle w:val="48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1375"/>
        <w:gridCol w:w="7780"/>
      </w:tblGrid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№ </w:t>
            </w: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п/п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Варианты предоставления Услуги, в которых данный межведомственный запрос необходим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2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176" w:right="0" w:hanging="176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1.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оительства или садового дома на земельном участке, юридическое лицо - застройщик, Заявитель, 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строительства и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1.1.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паспортах гражданина Российской Федерации (МИНИСТЕРСТВО ВНУТРЕННИХ ДЕЛ РОССИЙСКОЙ ФЕДЕРАЦИИ).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 сведения не предусмотрены.</w:t>
            </w:r>
            <w:r/>
          </w:p>
          <w:p>
            <w:pPr>
              <w:ind w:left="0" w:right="0" w:firstLine="0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 сведения не предусмотрены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1.2.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из Единого государственного реестра недвижимости (Федеральная служба государственной регистрации, кадастра и картографии).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кадастровый номер.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дата присвоения кадастрового номера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площадь, м2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кадастровая стоимость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категория земель (принятие решения, направление заявителю)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1.3.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Выписки из ЕГРЮЛ по запросам органов государственной власти (Федеральная налоговая служба).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 регистрационный номер юридического лица;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ИНН юридического лица;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идентификационный номер налогоплательщика (ИНН);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полное наименование организации.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 регистрационный номер юридического лица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ФИО (при наличии) руководителя организации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наименование филиала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регистрации (принятие решения, межведомственное взаимодействие)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176" w:right="0" w:hanging="176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2.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оительства или садового дома на земельном участке, юридическое лицо - застройщик, Представитель, 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2.1.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паспортах гражданина Российской Федерации (МИНИСТЕРСТВО ВНУТРЕННИХ ДЕЛ РОССИЙСКОЙ ФЕДЕРАЦИИ).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 сведения не предусмотрены.</w:t>
            </w:r>
            <w:r/>
          </w:p>
          <w:p>
            <w:pPr>
              <w:ind w:left="0" w:right="0" w:firstLine="0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 сведения не предусмотрены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2.2.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из Единого государственного реестра недвижимости (Федеральная служба государственной регистрации, кадастра и картографии).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кадастровый номер.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дата присвоения кадастрового номера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площадь, м2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кадастровая стоимость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категория земель (принятие решения, направление заявителю)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2.3.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Выписки из ЕГРЮЛ по запросам органов государственной власти (Федеральная налоговая служба).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 регистрационный номер юридического лица;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ИНН юридического лица;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идентификационный номер налогоплательщика (ИНН);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полное наименование организации.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 регистрационный номер юридического лица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ФИО (при наличии) руководителя организации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наименование филиала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регистрации (принятие решения, межведомственное взаимодействие)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176" w:right="0" w:hanging="176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3.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оительства или садового дома на земельном участке, физическое лицо - застройщик, Заявитель, 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строительства ил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3.1.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паспортах гражданина Российской Федерации (МИНИСТЕРСТВО ВНУТРЕННИХ ДЕЛ РОССИЙСКОЙ ФЕДЕРАЦИИ).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 сведения не предусмотрены.</w:t>
            </w:r>
            <w:r/>
          </w:p>
          <w:p>
            <w:pPr>
              <w:ind w:left="0" w:right="0" w:firstLine="0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 сведения не предусмотрены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3.2.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из Единого государственного реестра недвижимости (Федеральная служба государственной регистрации, кадастра и картографии).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кадастровый номер.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дата присвоения кадастрового номера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площадь, м2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кадастровая стоимость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категория земель (принятие решения, направление заявителю)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3.3.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Выписки из ЕГРЮЛ по запросам органов государственной власти (Федеральная налоговая служба).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 регистрационный номер юридического лица;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ИНН юридического лица;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идентификационный номер налогоплательщика (ИНН);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полное наименование организации.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 регистрационный номер юридического лица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ФИО (при наличии) руководителя организации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наименование филиала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регистрации (принятие решения, межведомственное взаимодействие)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176" w:right="0" w:hanging="176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4.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оительства или садового дома на земельном участке, физическое лицо - застройщик, Представитель, заявление о направлении уведомления о соответствии указанных в уведомлении о планируемом строительстве параметров объекта индивидуального жилищного строительств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4.1.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паспортах гражданина Российской Федерации (МИНИСТЕРСТВО ВНУТРЕННИХ ДЕЛ РОССИЙСКОЙ ФЕДЕРАЦИИ).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 сведения не предусмотрены.</w:t>
            </w:r>
            <w:r/>
          </w:p>
          <w:p>
            <w:pPr>
              <w:ind w:left="0" w:right="0" w:firstLine="0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 сведения не предусмотрены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4.2.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из Единого государственного реестра недвижимости (Федеральная служба государственной регистрации, кадастра и картографии).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кадастровый номер.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дата присвоения кадастрового номера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площадь, м2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кадастровая стоимость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категория земель (принятие решения, направление заявителю)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4.3.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Выписки из ЕГРЮЛ по запросам органов государственной власти (Федеральная налоговая служба).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 регистрационный номер юридического лица;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ИНН юридического лица;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идентификационный номер налогоплательщика (ИНН);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полное наименование организации.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 регистрационный номер юридического лица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ФИО (при наличии) руководителя организации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наименование филиала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регистрации (принятие решения, межведомственное взаимодействие)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176" w:right="0" w:hanging="176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5.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оительства или садового дома на земельном участке, технические заказчики, которым застройщиком переданы свои функции, Заявитель, заявление о направлении уведомления о соответствии указанных в уведомлении о планируемом строительстве параметров объекта индив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5.1.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паспортах гражданина Российской Федерации (МИНИСТЕРСТВО ВНУТРЕННИХ ДЕЛ РОССИЙСКОЙ ФЕДЕРАЦИИ).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 сведения не предусмотрены.</w:t>
            </w:r>
            <w:r/>
          </w:p>
          <w:p>
            <w:pPr>
              <w:ind w:left="0" w:right="0" w:firstLine="0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 сведения не предусмотрены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5.2.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из Единого государственного реестра недвижимости (Федеральная служба государственной регистрации, кадастра и картографии).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кадастровый номер.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дата присвоения кадастрового номера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площадь, м2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кадастровая стоимость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категория земель (принятие решения, направление заявителю)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5.3.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Выписки из ЕГРЮЛ по запросам органов государственной власти (Федеральная налоговая служба).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 регистрационный номер юридического лица;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ИНН юридического лица;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идентификационный номер налогоплательщика (ИНН);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полное наименование организации.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 регистрационный номер юридического лица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ФИО (при наличии) руководителя организации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наименование филиала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регистрации (принятие решения, межведомственное взаимодействие)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176" w:right="0" w:hanging="176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6.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оительства или садового дома на земельном участке, технические заказчики, которым застройщиком переданы свои функции, Представитель, заявление о направлении уведомления о соответствии указанных в уведомлении о планируемом строительстве параметров объекта и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6.1.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паспортах гражданина Российской Федерации (МИНИСТЕРСТВО ВНУТРЕННИХ ДЕЛ РОССИЙСКОЙ ФЕДЕРАЦИИ).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 сведения не предусмотрены.</w:t>
            </w:r>
            <w:r/>
          </w:p>
          <w:p>
            <w:pPr>
              <w:ind w:left="0" w:right="0" w:firstLine="0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 сведения не предусмотрены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6.2.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из Единого государственного реестра недвижимости (Федеральная служба государственной регистрации, кадастра и картографии).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кадастровый номер.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дата присвоения кадастрового номера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площадь, м2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кадастровая стоимость (принятие решения, направление заявителю);</w:t>
            </w:r>
            <w:r/>
          </w:p>
          <w:p>
            <w:pPr>
              <w:ind w:left="0" w:right="0" w:firstLine="181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категория земель (принятие решения, направление заявителю)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37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6.3.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78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Выписки из ЕГРЮЛ по запросам органов государственной власти (Федеральная налоговая служба).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Направляемые в запросе сведения: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 регистрационный номер юридического лица;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ИНН юридического лица;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идентификационный номер налогоплательщика (ИНН);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полное наименование организации.</w:t>
            </w:r>
            <w:r/>
          </w:p>
          <w:p>
            <w:pPr>
              <w:ind w:left="0" w:right="0" w:firstLine="0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b/>
                <w:color w:val="000000"/>
                <w:sz w:val="24"/>
              </w:rPr>
              <w:t xml:space="preserve">Запрашиваемые в запросе сведения и цели использования запрашиваемых в запросе сведений: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 регистрационный номер юридического лица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ФИО (при наличии) руководителя организации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наименование филиала (принятие решения, межведомственное взаимодействие);</w:t>
            </w:r>
            <w:r/>
          </w:p>
          <w:p>
            <w:pPr>
              <w:ind w:left="0" w:right="0" w:firstLine="181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регистрации (принятие решения, межведомственное взаимодействие)</w:t>
            </w:r>
            <w:r/>
          </w:p>
        </w:tc>
      </w:tr>
    </w:tbl>
    <w:p>
      <w:pPr>
        <w:ind w:left="215" w:right="164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ФОРМА</w:t>
      </w:r>
      <w:r/>
    </w:p>
    <w:p>
      <w:pPr>
        <w:ind w:left="215" w:right="164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96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96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Реквизиты бланка                                     Кому 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______________________________________ </w:t>
      </w:r>
      <w:r>
        <w:rPr>
          <w:rFonts w:ascii="Arial" w:hAnsi="Arial" w:eastAsia="Arial" w:cs="Arial"/>
          <w:color w:val="000000"/>
          <w:spacing w:val="-4"/>
          <w:sz w:val="24"/>
          <w:u w:val="single"/>
        </w:rPr>
        <w:t xml:space="preserve">                                                                    </w:t>
      </w:r>
      <w:r/>
    </w:p>
    <w:p>
      <w:pPr>
        <w:ind w:left="4677" w:right="0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(фамилия, имя, отчество (при наличии) заявителя, ОГРНИП</w:t>
      </w:r>
      <w:r>
        <w:rPr>
          <w:rFonts w:ascii="Arial" w:hAnsi="Arial" w:eastAsia="Arial" w:cs="Arial"/>
          <w:color w:val="000000"/>
          <w:spacing w:val="-48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(для физического лица, зарегистрированного в качестве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индивидуального</w:t>
      </w:r>
      <w:r>
        <w:rPr>
          <w:rFonts w:ascii="Arial" w:hAnsi="Arial" w:eastAsia="Arial" w:cs="Arial"/>
          <w:color w:val="000000"/>
          <w:spacing w:val="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предпринимателя)</w:t>
      </w:r>
      <w:r>
        <w:rPr>
          <w:rFonts w:ascii="Arial" w:hAnsi="Arial" w:eastAsia="Arial" w:cs="Arial"/>
          <w:color w:val="000000"/>
          <w:spacing w:val="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–</w:t>
      </w:r>
      <w:r/>
    </w:p>
    <w:p>
      <w:pPr>
        <w:ind w:left="4677" w:right="0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для</w:t>
      </w:r>
      <w:r>
        <w:rPr>
          <w:rFonts w:ascii="Arial" w:hAnsi="Arial" w:eastAsia="Arial" w:cs="Arial"/>
          <w:color w:val="000000"/>
          <w:spacing w:val="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физического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лица,</w:t>
      </w:r>
      <w:r/>
    </w:p>
    <w:p>
      <w:pPr>
        <w:ind w:left="4677" w:right="0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полное наименование заявителя, ИНН*,</w:t>
      </w:r>
      <w:r/>
    </w:p>
    <w:p>
      <w:pPr>
        <w:ind w:left="4677" w:right="0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br/>
      </w:r>
      <w:r>
        <w:rPr>
          <w:rFonts w:ascii="Arial" w:hAnsi="Arial" w:eastAsia="Arial" w:cs="Arial"/>
          <w:color w:val="000000"/>
          <w:sz w:val="24"/>
        </w:rPr>
        <w:t xml:space="preserve"> ОГРН – для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юридического</w:t>
      </w:r>
      <w:r>
        <w:rPr>
          <w:rFonts w:ascii="Arial" w:hAnsi="Arial" w:eastAsia="Arial" w:cs="Arial"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лица,</w:t>
      </w:r>
      <w:r/>
    </w:p>
    <w:p>
      <w:pPr>
        <w:ind w:left="0" w:right="0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почтовый индекс и адрес,</w:t>
      </w:r>
      <w:r/>
    </w:p>
    <w:p>
      <w:pPr>
        <w:ind w:left="0" w:right="0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телефон, адрес электронной</w:t>
      </w:r>
      <w:r>
        <w:rPr>
          <w:rFonts w:ascii="Arial" w:hAnsi="Arial" w:eastAsia="Arial" w:cs="Arial"/>
          <w:color w:val="000000"/>
          <w:spacing w:val="-48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почты)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Р Е Ш</w:t>
      </w:r>
      <w:r>
        <w:rPr>
          <w:rFonts w:ascii="Arial" w:hAnsi="Arial" w:eastAsia="Arial" w:cs="Arial"/>
          <w:b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b/>
          <w:color w:val="000000"/>
          <w:sz w:val="24"/>
        </w:rPr>
        <w:t xml:space="preserve">Е Н И Е</w:t>
      </w:r>
      <w:r/>
    </w:p>
    <w:p>
      <w:pPr>
        <w:ind w:left="261" w:right="215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об</w:t>
      </w:r>
      <w:r>
        <w:rPr>
          <w:rFonts w:ascii="Arial" w:hAnsi="Arial" w:eastAsia="Arial" w:cs="Arial"/>
          <w:b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b/>
          <w:color w:val="000000"/>
          <w:sz w:val="24"/>
        </w:rPr>
        <w:t xml:space="preserve">отказе</w:t>
      </w:r>
      <w:r>
        <w:rPr>
          <w:rFonts w:ascii="Arial" w:hAnsi="Arial" w:eastAsia="Arial" w:cs="Arial"/>
          <w:b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b/>
          <w:color w:val="000000"/>
          <w:sz w:val="24"/>
        </w:rPr>
        <w:t xml:space="preserve">в</w:t>
      </w:r>
      <w:r>
        <w:rPr>
          <w:rFonts w:ascii="Arial" w:hAnsi="Arial" w:eastAsia="Arial" w:cs="Arial"/>
          <w:b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b/>
          <w:color w:val="000000"/>
          <w:sz w:val="24"/>
        </w:rPr>
        <w:t xml:space="preserve">приеме</w:t>
      </w:r>
      <w:r>
        <w:rPr>
          <w:rFonts w:ascii="Arial" w:hAnsi="Arial" w:eastAsia="Arial" w:cs="Arial"/>
          <w:b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b/>
          <w:color w:val="000000"/>
          <w:sz w:val="24"/>
        </w:rPr>
        <w:t xml:space="preserve">документов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720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 приеме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документов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для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предоставления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муниципальной </w:t>
      </w:r>
      <w:r>
        <w:rPr>
          <w:rFonts w:ascii="Arial" w:hAnsi="Arial" w:eastAsia="Arial" w:cs="Arial"/>
          <w:color w:val="000000"/>
          <w:sz w:val="24"/>
        </w:rPr>
        <w:t xml:space="preserve">услуги «Направление уведомления о соответствии</w:t>
      </w:r>
      <w:r>
        <w:rPr>
          <w:rFonts w:ascii="Arial" w:hAnsi="Arial" w:eastAsia="Arial" w:cs="Arial"/>
          <w:b/>
          <w:color w:val="000000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</w:t>
      </w:r>
      <w:r>
        <w:rPr>
          <w:rFonts w:ascii="Arial" w:hAnsi="Arial" w:eastAsia="Arial" w:cs="Arial"/>
          <w:color w:val="000000"/>
          <w:sz w:val="24"/>
        </w:rPr>
        <w:t xml:space="preserve">ом участке»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Вам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отказано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по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следующим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основаниям:</w:t>
      </w:r>
      <w:r/>
    </w:p>
    <w:p>
      <w:pPr>
        <w:ind w:left="0" w:right="0" w:firstLine="720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tbl>
      <w:tblPr>
        <w:tblStyle w:val="48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496"/>
        <w:gridCol w:w="7456"/>
        <w:gridCol w:w="1402"/>
      </w:tblGrid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9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№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пункта административ-ного регламента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5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Наименование основания для отказа в соответствии с административным регламентом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02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Разъяснение</w:t>
            </w:r>
            <w:r/>
          </w:p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причин отказав приеме документов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9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подпункт «а»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пункта 20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5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уведомление о планируемом строительстве, уведомление об изменении параметров подано лицом, не имеющим полномочий на осуществление действий от имени заявителя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02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Указываются основания такого вывода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9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подпункт «б»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пункта 20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5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02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Указывается исчерпывающий перечень документов, содержащих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pacing w:val="-6"/>
                <w:sz w:val="24"/>
              </w:rPr>
              <w:t xml:space="preserve">недостоверные и (или) противоречивые сведения, </w:t>
            </w: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подчистки</w:t>
            </w:r>
            <w:r>
              <w:rPr>
                <w:rFonts w:ascii="Arial" w:hAnsi="Arial" w:eastAsia="Arial" w:cs="Arial"/>
                <w:i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и</w:t>
            </w:r>
            <w:r>
              <w:rPr>
                <w:rFonts w:ascii="Arial" w:hAnsi="Arial" w:eastAsia="Arial" w:cs="Arial"/>
                <w:i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исправления</w:t>
            </w:r>
            <w:r>
              <w:rPr>
                <w:rFonts w:ascii="Arial" w:hAnsi="Arial" w:eastAsia="Arial" w:cs="Arial"/>
                <w:i/>
                <w:color w:val="000000"/>
                <w:spacing w:val="-6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текста, повреждения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9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подпункт «в»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пункта 20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5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уведомление о планируемом строительстве, уведомление об изменении параметров представлено в орган местного самоуправления, в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полномочия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которого не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входит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предоставление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услуги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02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Указывается, какое ведомство, организация предоставляет услугу, информация о его местонахождении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9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подпункт «г»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пункта 20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5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представленные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документы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утратили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силу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на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день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обращения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за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получением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услуги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(документ,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удостоверяющий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личность;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документ,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удостоверяющий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полномочия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представителя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заявителя,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в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случае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обращения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за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получением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услуги указанным лицом)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02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Указывается исчерпывающий перечень документов, утративших силу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9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подпункт «д»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пункта 20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5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выявлено несоблюдение установленных статьей 11 Федерального закона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от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06.04.2011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№ 63 - ФЗ «Об электронной подписи»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условий признания квалифицированной электронной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подписи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действительной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в</w:t>
            </w:r>
            <w:r>
              <w:rPr>
                <w:rFonts w:ascii="Arial" w:hAnsi="Arial" w:eastAsia="Arial" w:cs="Arial"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документах,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представленных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в</w:t>
            </w:r>
            <w:r>
              <w:rPr>
                <w:rFonts w:ascii="Arial" w:hAnsi="Arial" w:eastAsia="Arial" w:cs="Arial"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электронной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форме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02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Указывается исчерпывающий перечень электронных документов, не соответствующих указанному критерию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9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подпункт «е»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пункта 20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5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выявлено неполное заполнение полей в форме заявления, в том числе в интерактивной форме заявления на Едином портале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02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Указываются неполные поля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49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подпункт «ж»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пункта 20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5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непредставление документов, являющихся обязательными для предоставления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02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Указывается исчерпывающий перечень документов, не представленных заявителем</w:t>
            </w:r>
            <w:r/>
          </w:p>
        </w:tc>
      </w:tr>
    </w:tbl>
    <w:p>
      <w:pPr>
        <w:ind w:left="72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72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Дополнительно</w:t>
      </w:r>
      <w:r>
        <w:rPr>
          <w:rFonts w:ascii="Arial" w:hAnsi="Arial" w:eastAsia="Arial" w:cs="Arial"/>
          <w:color w:val="000000"/>
          <w:spacing w:val="60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информируем: ________________________________________</w:t>
      </w:r>
      <w:r/>
    </w:p>
    <w:p>
      <w:pPr>
        <w:ind w:left="4252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(указывается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информация,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необходимая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для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устранения</w:t>
      </w:r>
      <w:r/>
    </w:p>
    <w:p>
      <w:pPr>
        <w:ind w:left="4252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причин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отказа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в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приеме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документов,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а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также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иная</w:t>
      </w:r>
      <w:r/>
    </w:p>
    <w:p>
      <w:pPr>
        <w:ind w:left="4252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дополнительная</w:t>
      </w:r>
      <w:r>
        <w:rPr>
          <w:rFonts w:ascii="Arial" w:hAnsi="Arial" w:eastAsia="Arial" w:cs="Arial"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информация</w:t>
      </w:r>
      <w:r>
        <w:rPr>
          <w:rFonts w:ascii="Arial" w:hAnsi="Arial" w:eastAsia="Arial" w:cs="Arial"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при</w:t>
      </w:r>
      <w:r>
        <w:rPr>
          <w:rFonts w:ascii="Arial" w:hAnsi="Arial" w:eastAsia="Arial" w:cs="Arial"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наличии)</w:t>
      </w:r>
      <w:r/>
    </w:p>
    <w:p>
      <w:pPr>
        <w:ind w:left="181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81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br/>
        <w:br/>
        <w:br/>
      </w:r>
      <w:r>
        <w:rPr>
          <w:rFonts w:ascii="Arial" w:hAnsi="Arial" w:eastAsia="Arial" w:cs="Arial"/>
          <w:color w:val="000000"/>
          <w:sz w:val="24"/>
        </w:rPr>
        <w:t xml:space="preserve">             (должность)                             (подпись)                                   (фамилия,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имя,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отчество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(при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наличии))</w:t>
      </w:r>
      <w:r/>
      <w:r/>
      <w:r/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*Сведения об ИНН в отношении иностранного юридического лица не указываются.</w:t>
      </w:r>
      <w:r/>
    </w:p>
    <w:p>
      <w:pPr>
        <w:ind w:left="6236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6236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6236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6236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6236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96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96" w:firstLine="567"/>
        <w:jc w:val="both"/>
        <w:spacing w:after="0" w:line="57" w:lineRule="atLeast"/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</w:r>
      <w:r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</w:r>
    </w:p>
    <w:p>
      <w:pPr>
        <w:ind w:left="0" w:right="96" w:firstLine="567"/>
        <w:jc w:val="both"/>
        <w:spacing w:after="0" w:line="57" w:lineRule="atLeast"/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</w:r>
      <w:r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</w:r>
    </w:p>
    <w:p>
      <w:pPr>
        <w:ind w:left="0" w:right="96" w:firstLine="567"/>
        <w:jc w:val="both"/>
        <w:spacing w:after="0" w:line="57" w:lineRule="atLeast"/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</w:r>
      <w:r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</w:r>
    </w:p>
    <w:p>
      <w:pPr>
        <w:ind w:left="0" w:right="96" w:firstLine="567"/>
        <w:jc w:val="both"/>
        <w:spacing w:after="0" w:line="57" w:lineRule="atLeast"/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</w:r>
      <w:r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</w:r>
    </w:p>
    <w:p>
      <w:pPr>
        <w:ind w:left="0" w:right="96" w:firstLine="567"/>
        <w:jc w:val="both"/>
        <w:spacing w:after="0" w:line="57" w:lineRule="atLeast"/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</w:r>
      <w:r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</w:r>
    </w:p>
    <w:p>
      <w:pPr>
        <w:ind w:left="0" w:right="96" w:firstLine="567"/>
        <w:jc w:val="both"/>
        <w:spacing w:after="0" w:line="57" w:lineRule="atLeast"/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</w:r>
      <w:r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</w:r>
    </w:p>
    <w:p>
      <w:pPr>
        <w:ind w:left="0" w:right="96" w:firstLine="567"/>
        <w:jc w:val="both"/>
        <w:spacing w:after="0" w:line="57" w:lineRule="atLeast"/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</w:r>
      <w:r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</w:r>
    </w:p>
    <w:p>
      <w:pPr>
        <w:ind w:left="0" w:right="96" w:firstLine="567"/>
        <w:jc w:val="both"/>
        <w:spacing w:after="0" w:line="57" w:lineRule="atLeast"/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pacing w:val="-4"/>
          <w:sz w:val="24"/>
          <w:highlight w:val="none"/>
          <w:u w:val="single"/>
        </w:rPr>
      </w:r>
      <w:r>
        <w:rPr>
          <w:rFonts w:ascii="Arial" w:hAnsi="Arial" w:eastAsia="Arial" w:cs="Arial"/>
          <w:color w:val="000000"/>
          <w:spacing w:val="-4"/>
          <w:sz w:val="24"/>
          <w:highlight w:val="none"/>
          <w:u w:val="single"/>
        </w:rPr>
      </w:r>
    </w:p>
    <w:p>
      <w:pPr>
        <w:ind w:left="0" w:right="96" w:firstLine="567"/>
        <w:jc w:val="both"/>
        <w:spacing w:after="0" w:line="57" w:lineRule="atLeast"/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pacing w:val="-4"/>
          <w:sz w:val="24"/>
          <w:highlight w:val="none"/>
          <w:u w:val="single"/>
        </w:rPr>
      </w:r>
      <w:r>
        <w:rPr>
          <w:rFonts w:ascii="Arial" w:hAnsi="Arial" w:eastAsia="Arial" w:cs="Arial"/>
          <w:color w:val="000000"/>
          <w:spacing w:val="-4"/>
          <w:sz w:val="24"/>
          <w:highlight w:val="none"/>
          <w:u w:val="single"/>
        </w:rPr>
      </w:r>
    </w:p>
    <w:p>
      <w:pPr>
        <w:ind w:left="0" w:right="96" w:firstLine="567"/>
        <w:jc w:val="right"/>
        <w:spacing w:after="0" w:line="57" w:lineRule="atLeast"/>
        <w:rPr>
          <w:rFonts w:ascii="Arial" w:hAnsi="Arial" w:eastAsia="Arial" w:cs="Arial"/>
          <w:color w:val="000000"/>
          <w:spacing w:val="-4"/>
          <w:sz w:val="24"/>
          <w:szCs w:val="24"/>
          <w:highlight w:val="none"/>
          <w:u w:val="singl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 Кому____________________________</w:t>
      </w:r>
      <w:r>
        <w:rPr>
          <w:rFonts w:ascii="Arial" w:hAnsi="Arial" w:eastAsia="Arial" w:cs="Arial"/>
          <w:color w:val="000000"/>
          <w:spacing w:val="-4"/>
          <w:sz w:val="24"/>
          <w:u w:val="single"/>
        </w:rPr>
        <w:t xml:space="preserve"> </w:t>
      </w:r>
      <w:r/>
      <w:r/>
    </w:p>
    <w:p>
      <w:pPr>
        <w:ind w:left="4677" w:right="0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(фамилия, имя, отчество (при наличии) заявителя, ОГРНИП</w:t>
      </w:r>
      <w:r>
        <w:rPr>
          <w:rFonts w:ascii="Arial" w:hAnsi="Arial" w:eastAsia="Arial" w:cs="Arial"/>
          <w:color w:val="000000"/>
          <w:spacing w:val="-48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(для физического лица, зарегистрированного в качестве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индивидуального</w:t>
      </w:r>
      <w:r>
        <w:rPr>
          <w:rFonts w:ascii="Arial" w:hAnsi="Arial" w:eastAsia="Arial" w:cs="Arial"/>
          <w:color w:val="000000"/>
          <w:spacing w:val="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предпринимателя)</w:t>
      </w:r>
      <w:r>
        <w:rPr>
          <w:rFonts w:ascii="Arial" w:hAnsi="Arial" w:eastAsia="Arial" w:cs="Arial"/>
          <w:color w:val="000000"/>
          <w:spacing w:val="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–</w:t>
      </w:r>
      <w:r/>
    </w:p>
    <w:p>
      <w:pPr>
        <w:ind w:left="4677" w:right="0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для</w:t>
      </w:r>
      <w:r>
        <w:rPr>
          <w:rFonts w:ascii="Arial" w:hAnsi="Arial" w:eastAsia="Arial" w:cs="Arial"/>
          <w:color w:val="000000"/>
          <w:spacing w:val="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физического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лица,</w:t>
      </w:r>
      <w:r/>
    </w:p>
    <w:p>
      <w:pPr>
        <w:ind w:left="4677" w:right="0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полное наименование заявителя, ИНН*,</w:t>
      </w:r>
      <w:r/>
    </w:p>
    <w:p>
      <w:pPr>
        <w:ind w:left="4677" w:right="0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br/>
      </w:r>
      <w:r>
        <w:rPr>
          <w:rFonts w:ascii="Arial" w:hAnsi="Arial" w:eastAsia="Arial" w:cs="Arial"/>
          <w:color w:val="000000"/>
          <w:sz w:val="24"/>
        </w:rPr>
        <w:t xml:space="preserve"> ОГРН – для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юридического</w:t>
      </w:r>
      <w:r>
        <w:rPr>
          <w:rFonts w:ascii="Arial" w:hAnsi="Arial" w:eastAsia="Arial" w:cs="Arial"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лица,</w:t>
      </w:r>
      <w:r/>
    </w:p>
    <w:p>
      <w:pPr>
        <w:ind w:left="0" w:right="0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почтовый индекс и адрес,</w:t>
      </w:r>
      <w:r/>
    </w:p>
    <w:p>
      <w:pPr>
        <w:ind w:left="0" w:right="0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телефон, адрес электронной</w:t>
      </w:r>
      <w:r>
        <w:rPr>
          <w:rFonts w:ascii="Arial" w:hAnsi="Arial" w:eastAsia="Arial" w:cs="Arial"/>
          <w:color w:val="000000"/>
          <w:spacing w:val="-48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почты)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Р Е Ш</w:t>
      </w:r>
      <w:r>
        <w:rPr>
          <w:rFonts w:ascii="Arial" w:hAnsi="Arial" w:eastAsia="Arial" w:cs="Arial"/>
          <w:b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b/>
          <w:color w:val="000000"/>
          <w:sz w:val="24"/>
        </w:rPr>
        <w:t xml:space="preserve">Е Н И Е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о возврате документов без рассмотрения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 соответствии с частью 6 статьи 51.1 Градостроительного </w:t>
      </w:r>
      <w:hyperlink r:id="rId76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кодекса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 администрацией Маслянинского муниципального округа Новосибирской области принято решение о возврате Вам уведомления о планируемых строительстве или реконструкции объекта индивидуального жилищного строительства или садового дома/уведомления об изменении параметров пл</w:t>
      </w:r>
      <w:r>
        <w:rPr>
          <w:rFonts w:ascii="Arial" w:hAnsi="Arial" w:eastAsia="Arial" w:cs="Arial"/>
          <w:color w:val="000000"/>
          <w:sz w:val="24"/>
        </w:rPr>
        <w:t xml:space="preserve">анируемого строительства или реконструкции объекта индивидуального жилищного строительства или садового дома** от ______________ № ______________ и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                                                                              </w:t>
      </w:r>
      <w:r>
        <w:rPr>
          <w:rFonts w:ascii="Arial" w:hAnsi="Arial" w:eastAsia="Arial" w:cs="Arial"/>
          <w:color w:val="000000"/>
          <w:sz w:val="24"/>
        </w:rPr>
        <w:t xml:space="preserve">(дата и номер регистрации)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прилагаемых к нему документов без</w:t>
      </w:r>
      <w:r>
        <w:rPr>
          <w:rFonts w:ascii="Arial" w:hAnsi="Arial" w:eastAsia="Arial" w:cs="Arial"/>
          <w:i/>
          <w:color w:val="000000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рассмотрения по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следующим</w:t>
      </w:r>
      <w:r>
        <w:rPr>
          <w:rFonts w:ascii="Arial" w:hAnsi="Arial" w:eastAsia="Arial" w:cs="Arial"/>
          <w:color w:val="000000"/>
          <w:spacing w:val="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основаниям:</w:t>
      </w:r>
      <w:r/>
    </w:p>
    <w:p>
      <w:pPr>
        <w:ind w:left="0" w:right="0" w:firstLine="720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tbl>
      <w:tblPr>
        <w:tblStyle w:val="48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1785"/>
        <w:gridCol w:w="5055"/>
        <w:gridCol w:w="2247"/>
      </w:tblGrid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785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№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пункта административ-ного регламента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055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Наименование основания для возврата без рассмотрения в соответствии с административным регламентом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2247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Разъяснение</w:t>
            </w:r>
            <w:r/>
          </w:p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причин возврата без рассмотрения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785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подпункт «а»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пункта 50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055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в уведомлении о планируемом строительстве, уведомлении об изменении параметров отсутствуют сведения, предусмотренные частью 1 статьи 51.1</w:t>
            </w:r>
            <w:r>
              <w:rPr>
                <w:rFonts w:ascii="Arial" w:hAnsi="Arial" w:eastAsia="Arial" w:cs="Arial"/>
                <w:color w:val="000000"/>
                <w:sz w:val="16"/>
                <w:vertAlign w:val="superscript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Градостроительного </w:t>
            </w:r>
            <w:hyperlink r:id="rId77" w:tooltip="https://pravo-search.minjust.ru/bigs/showDocument.html?id=387507C3-B80D-4C0D-9291-8CDC81673F2B" w:history="1">
              <w:r>
                <w:rPr>
                  <w:rStyle w:val="627"/>
                  <w:rFonts w:ascii="Arial" w:hAnsi="Arial" w:eastAsia="Arial" w:cs="Arial"/>
                  <w:color w:val="0000ff"/>
                  <w:sz w:val="24"/>
                  <w:u w:val="single"/>
                </w:rPr>
                <w:t xml:space="preserve">кодекса</w:t>
              </w:r>
            </w:hyperlink>
            <w:r>
              <w:rPr>
                <w:rFonts w:ascii="Arial" w:hAnsi="Arial" w:eastAsia="Arial" w:cs="Arial"/>
                <w:color w:val="000000"/>
                <w:sz w:val="24"/>
              </w:rPr>
              <w:t xml:space="preserve"> Российской Федерации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2247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Указывается, какие сведения отсутствуют в уведомлении об окончании строительства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1785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подпункт «б»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пункта 50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5055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отсутствуют документы, прилагаемые к уведомлению о планируемом строительстве, уведомлению об изменении параметров, предусмотренные административным регламентом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62" w:type="dxa"/>
              <w:top w:w="102" w:type="dxa"/>
              <w:right w:w="62" w:type="dxa"/>
              <w:bottom w:w="102" w:type="dxa"/>
            </w:tcMar>
            <w:tcW w:w="2247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Указывается, какие документы отсутствуют</w:t>
            </w:r>
            <w:r/>
          </w:p>
        </w:tc>
      </w:tr>
    </w:tbl>
    <w:p>
      <w:pPr>
        <w:ind w:left="0" w:right="0" w:firstLine="567"/>
        <w:jc w:val="both"/>
        <w:spacing w:after="0" w:line="27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 соответствии с частью 6 статьи 51.1 Градостроительного </w:t>
      </w:r>
      <w:hyperlink r:id="rId78" w:tooltip="https://pravo-search.minjust.ru/bigs/showDocument.html?id=387507C3-B80D-4C0D-9291-8CDC81673F2B" w:history="1">
        <w:r>
          <w:rPr>
            <w:rStyle w:val="627"/>
            <w:rFonts w:ascii="Arial" w:hAnsi="Arial" w:eastAsia="Arial" w:cs="Arial"/>
            <w:color w:val="0000ff"/>
            <w:sz w:val="24"/>
            <w:u w:val="single"/>
          </w:rPr>
          <w:t xml:space="preserve">кодекса</w:t>
        </w:r>
      </w:hyperlink>
      <w:r>
        <w:rPr>
          <w:rFonts w:ascii="Arial" w:hAnsi="Arial" w:eastAsia="Arial" w:cs="Arial"/>
          <w:color w:val="000000"/>
          <w:sz w:val="24"/>
        </w:rPr>
        <w:t xml:space="preserve"> Российской Федерации при возврате застройщику уведомления о планируемом строительстве, уведомления об изменении параметров и прилагаемых к ним документов без рассмотрения такие уведомления считаются ненаправленными.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Вы вправе повторно обратиться с уведомлением о планируемом строительстве, уведомлением об изменении параметров после устранения указанного нарушения.</w:t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Данное решение может быть обжаловано в досудебном порядке путем направления жалобы в _____________________________________________, а также в судебном порядке.</w:t>
      </w:r>
      <w:r/>
    </w:p>
    <w:p>
      <w:pPr>
        <w:ind w:left="0" w:right="74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181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           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br/>
        <w:br/>
        <w:br/>
      </w:r>
      <w:r>
        <w:rPr>
          <w:rFonts w:ascii="Arial" w:hAnsi="Arial" w:eastAsia="Arial" w:cs="Arial"/>
          <w:color w:val="000000"/>
          <w:sz w:val="24"/>
        </w:rPr>
        <w:t xml:space="preserve">             (должность)                          (подпись)                          (фамилия,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имя,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отчество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(при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наличии))</w:t>
      </w:r>
      <w:r/>
      <w:r/>
      <w:r/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*Сведения об ИНН в отношении иностранного юридического лица не указываются.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** Указывается один из вариантов</w:t>
      </w:r>
      <w:r/>
    </w:p>
    <w:p>
      <w:pPr>
        <w:ind w:left="0" w:right="0" w:firstLine="0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</w:rPr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0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</w:rPr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1</w:t>
      </w:r>
      <w:r/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0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  <w:highlight w:val="none"/>
        </w:rPr>
      </w:r>
      <w:r>
        <w:rPr>
          <w:rFonts w:ascii="Times New Roman" w:hAnsi="Times New Roman" w:eastAsia="Times New Roman" w:cs="Times New Roman"/>
          <w:color w:val="000000"/>
          <w:sz w:val="24"/>
          <w:highlight w:val="none"/>
        </w:rPr>
      </w:r>
    </w:p>
    <w:p>
      <w:pPr>
        <w:ind w:left="283" w:right="142" w:firstLine="850"/>
        <w:jc w:val="right"/>
        <w:spacing w:after="0" w:line="56" w:lineRule="atLeast"/>
        <w:rPr>
          <w:sz w:val="22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Приложение № 3</w:t>
      </w:r>
      <w:r>
        <w:rPr>
          <w:sz w:val="22"/>
        </w:rPr>
      </w:r>
      <w:r>
        <w:rPr>
          <w:sz w:val="22"/>
        </w:rPr>
      </w:r>
    </w:p>
    <w:p>
      <w:pPr>
        <w:ind w:left="283" w:right="142" w:firstLine="850"/>
        <w:jc w:val="right"/>
        <w:spacing w:after="0" w:line="56" w:lineRule="atLeast"/>
        <w:rPr>
          <w:sz w:val="22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к Административному регламенту,</w:t>
      </w:r>
      <w:r>
        <w:rPr>
          <w:sz w:val="22"/>
        </w:rPr>
      </w:r>
      <w:r>
        <w:rPr>
          <w:sz w:val="22"/>
        </w:rPr>
      </w:r>
    </w:p>
    <w:p>
      <w:pPr>
        <w:ind w:left="283" w:right="142" w:firstLine="850"/>
        <w:jc w:val="right"/>
        <w:spacing w:after="0" w:line="56" w:lineRule="atLeast"/>
        <w:rPr>
          <w:sz w:val="22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утвержденному постановлением </w:t>
      </w:r>
      <w:r>
        <w:rPr>
          <w:sz w:val="22"/>
        </w:rPr>
      </w:r>
      <w:r>
        <w:rPr>
          <w:sz w:val="22"/>
        </w:rPr>
      </w:r>
    </w:p>
    <w:p>
      <w:pPr>
        <w:ind w:left="283" w:right="142" w:firstLine="850"/>
        <w:jc w:val="right"/>
        <w:spacing w:after="0" w:line="56" w:lineRule="atLeast"/>
        <w:rPr>
          <w:sz w:val="22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Администрации Маслянинского </w:t>
      </w:r>
      <w:r>
        <w:rPr>
          <w:sz w:val="22"/>
        </w:rPr>
      </w:r>
      <w:r>
        <w:rPr>
          <w:sz w:val="22"/>
        </w:rPr>
      </w:r>
    </w:p>
    <w:p>
      <w:pPr>
        <w:ind w:left="283" w:right="142" w:firstLine="850"/>
        <w:jc w:val="right"/>
        <w:spacing w:after="0" w:line="56" w:lineRule="atLeast"/>
        <w:rPr>
          <w:sz w:val="22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муниципального округа Новосибирской </w:t>
      </w:r>
      <w:r>
        <w:rPr>
          <w:sz w:val="22"/>
        </w:rPr>
      </w:r>
      <w:r>
        <w:rPr>
          <w:sz w:val="22"/>
        </w:rPr>
      </w:r>
    </w:p>
    <w:p>
      <w:pPr>
        <w:ind w:left="6236" w:right="0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от______________№__</w:t>
      </w:r>
      <w:r/>
    </w:p>
    <w:p>
      <w:pPr>
        <w:ind w:left="215" w:right="74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ФОРМА</w:t>
      </w:r>
      <w:r/>
    </w:p>
    <w:p>
      <w:pPr>
        <w:ind w:left="215" w:right="164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З А Я В Л Е Н И Е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об исправлении допущенных опечаток и ошибок в</w:t>
      </w:r>
      <w:r/>
    </w:p>
    <w:p>
      <w:pPr>
        <w:ind w:left="0" w:right="0" w:firstLine="567"/>
        <w:jc w:val="center"/>
        <w:spacing w:after="0" w:line="238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уведомлении о 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</w:t>
      </w:r>
      <w:r>
        <w:rPr>
          <w:rFonts w:ascii="Arial" w:hAnsi="Arial" w:eastAsia="Arial" w:cs="Arial"/>
          <w:b/>
          <w:color w:val="000000"/>
          <w:sz w:val="24"/>
        </w:rPr>
        <w:t xml:space="preserve">раметрам и допустимости размещения объекта индивидуального жилищного строительства или садового дома на земельном участке, уведомлении о несоответствии указанных в уведомлении о планируемом строительстве или реконструкции объекта индивидуального жилищного </w:t>
      </w:r>
      <w:r>
        <w:rPr>
          <w:rFonts w:ascii="Arial" w:hAnsi="Arial" w:eastAsia="Arial" w:cs="Arial"/>
          <w:b/>
          <w:color w:val="000000"/>
          <w:sz w:val="24"/>
        </w:rPr>
        <w:t xml:space="preserve">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участке* </w:t>
      </w:r>
      <w:r>
        <w:rPr>
          <w:rFonts w:ascii="Arial" w:hAnsi="Arial" w:eastAsia="Arial" w:cs="Arial"/>
          <w:b/>
          <w:color w:val="000000"/>
          <w:sz w:val="24"/>
        </w:rPr>
        <w:t xml:space="preserve">(далее - уведомление)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164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«___»</w:t>
      </w:r>
      <w:r>
        <w:rPr>
          <w:rFonts w:ascii="Arial" w:hAnsi="Arial" w:eastAsia="Arial" w:cs="Arial"/>
          <w:color w:val="000000"/>
          <w:sz w:val="24"/>
          <w:u w:val="single"/>
        </w:rPr>
        <w:t xml:space="preserve">              </w:t>
      </w:r>
      <w:r>
        <w:rPr>
          <w:rFonts w:ascii="Arial" w:hAnsi="Arial" w:eastAsia="Arial" w:cs="Arial"/>
          <w:color w:val="000000"/>
          <w:sz w:val="24"/>
        </w:rPr>
        <w:t xml:space="preserve">20</w:t>
      </w:r>
      <w:r>
        <w:rPr>
          <w:rFonts w:ascii="Arial" w:hAnsi="Arial" w:eastAsia="Arial" w:cs="Arial"/>
          <w:color w:val="000000"/>
          <w:sz w:val="24"/>
          <w:u w:val="single"/>
        </w:rPr>
        <w:t xml:space="preserve">              </w:t>
      </w:r>
      <w:r>
        <w:rPr>
          <w:rFonts w:ascii="Arial" w:hAnsi="Arial" w:eastAsia="Arial" w:cs="Arial"/>
          <w:color w:val="000000"/>
          <w:sz w:val="24"/>
        </w:rPr>
        <w:t xml:space="preserve">г.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br/>
      </w:r>
      <w:r>
        <w:rPr>
          <w:sz w:val="24"/>
          <w:szCs w:val="24"/>
        </w:rPr>
        <w:t xml:space="preserve">Администрация</w:t>
      </w:r>
      <w:r>
        <w:t xml:space="preserve"> </w:t>
      </w:r>
      <w:r>
        <w:rPr>
          <w:rFonts w:ascii="Arial" w:hAnsi="Arial" w:eastAsia="Arial" w:cs="Arial"/>
          <w:color w:val="000000"/>
          <w:sz w:val="24"/>
        </w:rPr>
        <w:t xml:space="preserve">Маслянинского муниципального округа Новосибирской области</w:t>
      </w:r>
      <w:r/>
      <w:r/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Прошу исправить допущенную опечатку/ошибку* в уведомлении.</w:t>
      </w:r>
      <w:r/>
    </w:p>
    <w:tbl>
      <w:tblPr>
        <w:tblStyle w:val="48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1054"/>
        <w:gridCol w:w="2156"/>
        <w:gridCol w:w="2206"/>
        <w:gridCol w:w="1911"/>
        <w:gridCol w:w="1553"/>
      </w:tblGrid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5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1.1</w:t>
            </w:r>
            <w:r/>
          </w:p>
        </w:tc>
        <w:tc>
          <w:tcPr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7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физическом лице,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в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случае если застройщиком является физическое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лицо: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5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5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1.1.1</w:t>
            </w:r>
            <w:r/>
          </w:p>
        </w:tc>
        <w:tc>
          <w:tcPr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7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Фамилия, имя, отчество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(при наличии)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5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5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1.1.2</w:t>
            </w:r>
            <w:r/>
          </w:p>
        </w:tc>
        <w:tc>
          <w:tcPr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7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Реквизиты документа,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удостоверяющего</w:t>
            </w:r>
            <w:r>
              <w:rPr>
                <w:rFonts w:ascii="Arial" w:hAnsi="Arial" w:eastAsia="Arial" w:cs="Arial"/>
                <w:color w:val="000000"/>
                <w:spacing w:val="70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личность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(не указываются в случае,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если застройщик является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индивидуальным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предпринимателем)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5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5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1.1.3</w:t>
            </w:r>
            <w:r/>
          </w:p>
        </w:tc>
        <w:tc>
          <w:tcPr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7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регистрационный номер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индивидуального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предпринимателя, в случае если заявитель является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индивидуальным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предпринимателем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5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5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1.2</w:t>
            </w:r>
            <w:r/>
          </w:p>
        </w:tc>
        <w:tc>
          <w:tcPr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7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юридическом лице,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в случае если заявителем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является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юридическое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лицо: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5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5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1.2.1</w:t>
            </w:r>
            <w:r/>
          </w:p>
        </w:tc>
        <w:tc>
          <w:tcPr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7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Полное</w:t>
            </w:r>
            <w:r>
              <w:rPr>
                <w:rFonts w:ascii="Arial" w:hAnsi="Arial" w:eastAsia="Arial" w:cs="Arial"/>
                <w:color w:val="000000"/>
                <w:spacing w:val="-8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наименование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5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5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1.2.2</w:t>
            </w:r>
            <w:r/>
          </w:p>
        </w:tc>
        <w:tc>
          <w:tcPr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7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</w:t>
            </w:r>
            <w:r>
              <w:rPr>
                <w:rFonts w:ascii="Arial" w:hAnsi="Arial" w:eastAsia="Arial" w:cs="Arial"/>
                <w:color w:val="000000"/>
                <w:spacing w:val="-68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регистрационный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номер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5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5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1.2.3</w:t>
            </w:r>
            <w:r/>
          </w:p>
        </w:tc>
        <w:tc>
          <w:tcPr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7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Идентификационный номер налогоплательщика –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юридического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лица (не указывается в случае, если застройщиком является иностранное юридическое лицо)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53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881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2. Сведения о ранее выданном уведомлении о соответствии (несоответствии) указанных в уведомлении о планируемом строительстве или реконструкции объекта индивидуального жилищного строительства или садового дома параметров объекта индивидуального жилищного ст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содержащем допущенную опечатку (ошибку): № _______________ от _______________.</w:t>
            </w: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  <w:p>
            <w:pPr>
              <w:ind w:left="0" w:right="0" w:firstLine="567"/>
              <w:jc w:val="center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3. Обоснование для внесения исправлений в уведомление</w:t>
            </w:r>
            <w:r/>
          </w:p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5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3.1.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15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Данные (сведения), указанные в уведомлении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20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Данные (сведения), которые необходимо указать в уведомлении</w:t>
            </w:r>
            <w:r/>
          </w:p>
        </w:tc>
        <w:tc>
          <w:tcPr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6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Обоснование с указанием реквизита(ов) документа(ов), документации, на основании которых принималось решение о выдаче уведомления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5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15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206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  <w:tc>
          <w:tcPr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64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</w:tbl>
    <w:p>
      <w:pPr>
        <w:ind w:left="0" w:right="425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215" w:right="38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Приложение:</w:t>
      </w:r>
      <w:r>
        <w:rPr>
          <w:rFonts w:ascii="Arial" w:hAnsi="Arial" w:eastAsia="Arial" w:cs="Arial"/>
          <w:color w:val="000000"/>
          <w:sz w:val="24"/>
          <w:u w:val="single"/>
        </w:rPr>
        <w:t xml:space="preserve">                                                                                                               </w:t>
      </w:r>
      <w:r/>
    </w:p>
    <w:p>
      <w:pPr>
        <w:ind w:left="215" w:right="38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Номер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телефона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и</w:t>
      </w:r>
      <w:r>
        <w:rPr>
          <w:rFonts w:ascii="Arial" w:hAnsi="Arial" w:eastAsia="Arial" w:cs="Arial"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адрес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электронной</w:t>
      </w:r>
      <w:r>
        <w:rPr>
          <w:rFonts w:ascii="Arial" w:hAnsi="Arial" w:eastAsia="Arial" w:cs="Arial"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почты</w:t>
      </w:r>
      <w:r>
        <w:rPr>
          <w:rFonts w:ascii="Arial" w:hAnsi="Arial" w:eastAsia="Arial" w:cs="Arial"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для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связи:</w:t>
      </w:r>
      <w:r>
        <w:rPr>
          <w:rFonts w:ascii="Arial" w:hAnsi="Arial" w:eastAsia="Arial" w:cs="Arial"/>
          <w:color w:val="000000"/>
          <w:sz w:val="24"/>
          <w:u w:val="single"/>
        </w:rPr>
        <w:t xml:space="preserve">                                           </w:t>
      </w:r>
      <w:r/>
    </w:p>
    <w:p>
      <w:pPr>
        <w:ind w:left="215" w:right="38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Результат</w:t>
      </w:r>
      <w:r>
        <w:rPr>
          <w:rFonts w:ascii="Arial" w:hAnsi="Arial" w:eastAsia="Arial" w:cs="Arial"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предоставления</w:t>
      </w:r>
      <w:r>
        <w:rPr>
          <w:rFonts w:ascii="Arial" w:hAnsi="Arial" w:eastAsia="Arial" w:cs="Arial"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услуги прошу:</w:t>
      </w:r>
      <w:r/>
    </w:p>
    <w:p>
      <w:pPr>
        <w:ind w:left="215" w:right="38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tbl>
      <w:tblPr>
        <w:tblStyle w:val="48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8345"/>
        <w:gridCol w:w="801"/>
      </w:tblGrid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345" w:type="dxa"/>
            <w:vAlign w:val="top"/>
            <w:textDirection w:val="lrTb"/>
            <w:noWrap w:val="false"/>
          </w:tcPr>
          <w:p>
            <w:pPr>
              <w:ind w:left="0" w:right="38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направить</w:t>
            </w:r>
            <w:r>
              <w:rPr>
                <w:rFonts w:ascii="Arial" w:hAnsi="Arial" w:eastAsia="Arial" w:cs="Arial"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в</w:t>
            </w:r>
            <w:r>
              <w:rPr>
                <w:rFonts w:ascii="Arial" w:hAnsi="Arial" w:eastAsia="Arial" w:cs="Arial"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форме</w:t>
            </w:r>
            <w:r>
              <w:rPr>
                <w:rFonts w:ascii="Arial" w:hAnsi="Arial" w:eastAsia="Arial" w:cs="Arial"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электронного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документа</w:t>
            </w:r>
            <w:r>
              <w:rPr>
                <w:rFonts w:ascii="Arial" w:hAnsi="Arial" w:eastAsia="Arial" w:cs="Arial"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в</w:t>
            </w:r>
            <w:r>
              <w:rPr>
                <w:rFonts w:ascii="Arial" w:hAnsi="Arial" w:eastAsia="Arial" w:cs="Arial"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личный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кабинет</w:t>
            </w:r>
            <w:r>
              <w:rPr>
                <w:rFonts w:ascii="Arial" w:hAnsi="Arial" w:eastAsia="Arial" w:cs="Arial"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в федеральной</w:t>
            </w:r>
            <w:r>
              <w:rPr>
                <w:rFonts w:ascii="Arial" w:hAnsi="Arial" w:eastAsia="Arial" w:cs="Arial"/>
                <w:color w:val="000000"/>
                <w:spacing w:val="-8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государственной</w:t>
            </w:r>
            <w:r>
              <w:rPr>
                <w:rFonts w:ascii="Arial" w:hAnsi="Arial" w:eastAsia="Arial" w:cs="Arial"/>
                <w:color w:val="000000"/>
                <w:spacing w:val="-8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информационной</w:t>
            </w:r>
            <w:r>
              <w:rPr>
                <w:rFonts w:ascii="Arial" w:hAnsi="Arial" w:eastAsia="Arial" w:cs="Arial"/>
                <w:color w:val="000000"/>
                <w:spacing w:val="-8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системе</w:t>
            </w:r>
            <w:r>
              <w:rPr>
                <w:rFonts w:ascii="Arial" w:hAnsi="Arial" w:eastAsia="Arial" w:cs="Arial"/>
                <w:color w:val="000000"/>
                <w:spacing w:val="-8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«Единый портал государственных и муниципальных услуг (функций)»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01" w:type="dxa"/>
            <w:vAlign w:val="top"/>
            <w:textDirection w:val="lrTb"/>
            <w:noWrap w:val="false"/>
          </w:tcPr>
          <w:p>
            <w:pPr>
              <w:ind w:left="0" w:right="38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345" w:type="dxa"/>
            <w:vAlign w:val="top"/>
            <w:textDirection w:val="lrTb"/>
            <w:noWrap w:val="false"/>
          </w:tcPr>
          <w:p>
            <w:pPr>
              <w:ind w:left="0" w:right="38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выдать на бумажном носителе при личном обращении в уполномоченный орган либо в 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филиал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области» Маслянинского муниципального округа Новосибирской области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01" w:type="dxa"/>
            <w:vAlign w:val="top"/>
            <w:textDirection w:val="lrTb"/>
            <w:noWrap w:val="false"/>
          </w:tcPr>
          <w:p>
            <w:pPr>
              <w:ind w:left="0" w:right="38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345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направить на бумажном носителе на почтовый адрес: ____________________</w:t>
            </w:r>
            <w:r/>
          </w:p>
          <w:p>
            <w:pPr>
              <w:ind w:left="0" w:right="38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__________________________________________________________________</w:t>
            </w:r>
            <w:r/>
          </w:p>
          <w:p>
            <w:pPr>
              <w:ind w:left="0" w:right="38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01" w:type="dxa"/>
            <w:vAlign w:val="top"/>
            <w:textDirection w:val="lrTb"/>
            <w:noWrap w:val="false"/>
          </w:tcPr>
          <w:p>
            <w:pPr>
              <w:ind w:left="0" w:right="38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9147" w:type="dxa"/>
            <w:vAlign w:val="top"/>
            <w:textDirection w:val="lrTb"/>
            <w:noWrap w:val="false"/>
          </w:tcPr>
          <w:p>
            <w:pPr>
              <w:ind w:left="0" w:right="38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Указывается</w:t>
            </w:r>
            <w:r>
              <w:rPr>
                <w:rFonts w:ascii="Arial" w:hAnsi="Arial" w:eastAsia="Arial" w:cs="Arial"/>
                <w:i/>
                <w:color w:val="000000"/>
                <w:spacing w:val="-6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один</w:t>
            </w:r>
            <w:r>
              <w:rPr>
                <w:rFonts w:ascii="Arial" w:hAnsi="Arial" w:eastAsia="Arial" w:cs="Arial"/>
                <w:i/>
                <w:color w:val="000000"/>
                <w:spacing w:val="-6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из</w:t>
            </w:r>
            <w:r>
              <w:rPr>
                <w:rFonts w:ascii="Arial" w:hAnsi="Arial" w:eastAsia="Arial" w:cs="Arial"/>
                <w:i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перечисленных</w:t>
            </w:r>
            <w:r>
              <w:rPr>
                <w:rFonts w:ascii="Arial" w:hAnsi="Arial" w:eastAsia="Arial" w:cs="Arial"/>
                <w:i/>
                <w:color w:val="000000"/>
                <w:spacing w:val="-6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способов</w:t>
            </w:r>
            <w:r/>
          </w:p>
        </w:tc>
      </w:tr>
    </w:tbl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3969" w:right="0" w:firstLine="567"/>
        <w:jc w:val="both"/>
        <w:spacing w:after="0" w:line="57" w:lineRule="atLeast"/>
        <w:rPr>
          <w:rFonts w:ascii="Arial" w:hAnsi="Arial" w:eastAsia="Arial" w:cs="Arial"/>
          <w:color w:val="00000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(подпись)  </w:t>
      </w:r>
      <w:r>
        <w:rPr>
          <w:rFonts w:ascii="Times New Roman" w:hAnsi="Times New Roman" w:eastAsia="Times New Roman" w:cs="Times New Roman"/>
          <w:sz w:val="24"/>
        </w:rPr>
      </w:r>
    </w:p>
    <w:p>
      <w:pPr>
        <w:ind w:left="3969" w:right="0" w:firstLine="567"/>
        <w:jc w:val="both"/>
        <w:spacing w:after="0" w:line="57" w:lineRule="atLeast"/>
        <w:rPr>
          <w:rFonts w:ascii="Times New Roman" w:hAnsi="Times New Roman" w:eastAsia="Times New Roman" w:cs="Times New Roman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 (фамилия,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имя,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отчество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(при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наличии))</w:t>
      </w:r>
      <w:r>
        <w:rPr>
          <w:rFonts w:ascii="Times New Roman" w:hAnsi="Times New Roman" w:eastAsia="Times New Roman" w:cs="Times New Roman"/>
          <w:sz w:val="24"/>
        </w:rPr>
      </w:r>
      <w:r/>
    </w:p>
    <w:p>
      <w:pPr>
        <w:ind w:left="0" w:right="0" w:firstLine="567"/>
        <w:jc w:val="both"/>
        <w:spacing w:after="0" w:line="362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362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*Нужное подчеркнуть.</w:t>
      </w:r>
      <w:r/>
    </w:p>
    <w:p>
      <w:pPr>
        <w:ind w:left="0" w:right="164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215" w:right="164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215" w:right="164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215" w:right="164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215" w:right="164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215" w:right="164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215" w:right="164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215" w:right="164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215" w:right="164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ФОРМА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З А Я В Л Е Н И Е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о выдаче дубликата уведомления о 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</w:t>
      </w:r>
      <w:r>
        <w:rPr>
          <w:rFonts w:ascii="Arial" w:hAnsi="Arial" w:eastAsia="Arial" w:cs="Arial"/>
          <w:b/>
          <w:color w:val="000000"/>
          <w:sz w:val="24"/>
        </w:rPr>
        <w:t xml:space="preserve">ма установленным параметрам и допустимости размещения объекта индивидуального жилищного строительства или садового дома на земельном участке, уведомления о несоответствии указанных в уведомлении о планируемом строительстве или реконструкции объекта индивид</w:t>
      </w:r>
      <w:r>
        <w:rPr>
          <w:rFonts w:ascii="Arial" w:hAnsi="Arial" w:eastAsia="Arial" w:cs="Arial"/>
          <w:b/>
          <w:color w:val="000000"/>
          <w:sz w:val="24"/>
        </w:rPr>
        <w:t xml:space="preserve">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</w:t>
      </w:r>
      <w:r>
        <w:rPr>
          <w:rFonts w:ascii="Arial" w:hAnsi="Arial" w:eastAsia="Arial" w:cs="Arial"/>
          <w:b/>
          <w:color w:val="000000"/>
          <w:sz w:val="24"/>
        </w:rPr>
        <w:t xml:space="preserve">земельном участке*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b/>
          <w:color w:val="000000"/>
          <w:sz w:val="24"/>
        </w:rPr>
        <w:t xml:space="preserve">(далее - уведомление)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164" w:firstLine="567"/>
        <w:jc w:val="right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«___»</w:t>
      </w:r>
      <w:r>
        <w:rPr>
          <w:rFonts w:ascii="Arial" w:hAnsi="Arial" w:eastAsia="Arial" w:cs="Arial"/>
          <w:color w:val="000000"/>
          <w:sz w:val="24"/>
          <w:u w:val="single"/>
        </w:rPr>
        <w:t xml:space="preserve">              </w:t>
      </w:r>
      <w:r>
        <w:rPr>
          <w:rFonts w:ascii="Arial" w:hAnsi="Arial" w:eastAsia="Arial" w:cs="Arial"/>
          <w:color w:val="000000"/>
          <w:sz w:val="24"/>
        </w:rPr>
        <w:t xml:space="preserve">20</w:t>
      </w:r>
      <w:r>
        <w:rPr>
          <w:rFonts w:ascii="Arial" w:hAnsi="Arial" w:eastAsia="Arial" w:cs="Arial"/>
          <w:color w:val="000000"/>
          <w:sz w:val="24"/>
          <w:u w:val="single"/>
        </w:rPr>
        <w:t xml:space="preserve">              </w:t>
      </w:r>
      <w:r>
        <w:rPr>
          <w:rFonts w:ascii="Arial" w:hAnsi="Arial" w:eastAsia="Arial" w:cs="Arial"/>
          <w:color w:val="000000"/>
          <w:sz w:val="24"/>
        </w:rPr>
        <w:t xml:space="preserve">г.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Администрация </w:t>
      </w:r>
      <w:r>
        <w:rPr>
          <w:rFonts w:ascii="Arial" w:hAnsi="Arial" w:eastAsia="Arial" w:cs="Arial"/>
          <w:color w:val="000000"/>
          <w:sz w:val="24"/>
        </w:rPr>
        <w:t xml:space="preserve">Маслянинского муниципального округа Новосибирской области</w:t>
      </w:r>
      <w:r/>
      <w:r>
        <w:rPr>
          <w:rFonts w:ascii="Arial" w:hAnsi="Arial" w:eastAsia="Arial" w:cs="Arial"/>
          <w:color w:val="000000"/>
          <w:sz w:val="24"/>
        </w:rPr>
      </w:r>
      <w:r/>
    </w:p>
    <w:p>
      <w:pPr>
        <w:ind w:left="0" w:right="0" w:firstLine="709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Прошу выдать дубликат уведомления.</w:t>
      </w:r>
      <w:r/>
    </w:p>
    <w:tbl>
      <w:tblPr>
        <w:tblStyle w:val="48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1028"/>
        <w:gridCol w:w="5021"/>
        <w:gridCol w:w="620"/>
        <w:gridCol w:w="2685"/>
      </w:tblGrid>
      <w:tr>
        <w:tblPrEx/>
        <w:trPr/>
        <w:tc>
          <w:tcPr>
            <w:gridSpan w:val="4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non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354" w:type="dxa"/>
            <w:vAlign w:val="top"/>
            <w:textDirection w:val="lrTb"/>
            <w:noWrap w:val="false"/>
          </w:tcPr>
          <w:p>
            <w:pPr>
              <w:ind w:left="34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 Сведения о застройщике</w:t>
            </w: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28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021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физическом лице,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в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случае если заявителем является физическое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лицо: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0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  <w:tc>
          <w:tcPr>
            <w:tcBorders>
              <w:top w:val="single" w:color="000000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685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28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1.1.1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021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Фамилия, имя, отчество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(при наличии)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0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685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28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1.1.2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021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Реквизиты документа,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удостоверяющего</w:t>
            </w:r>
            <w:r>
              <w:rPr>
                <w:rFonts w:ascii="Arial" w:hAnsi="Arial" w:eastAsia="Arial" w:cs="Arial"/>
                <w:color w:val="000000"/>
                <w:spacing w:val="70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личность</w:t>
            </w: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(не указываются в случае,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если заявитель является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индивидуальным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предпринимателем)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0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685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28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1.1.3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021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регистрационный номер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индивидуального</w:t>
            </w: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предпринимателя, в случае</w:t>
            </w:r>
            <w:r/>
          </w:p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если заявитель является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индивидуальным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предпринимателем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0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685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28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021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Сведения о юридическом лице,</w:t>
            </w:r>
            <w:r/>
          </w:p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в случае если заявителем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является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юридическое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лицо: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0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685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28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1.2.1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021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Полное</w:t>
            </w:r>
            <w:r>
              <w:rPr>
                <w:rFonts w:ascii="Arial" w:hAnsi="Arial" w:eastAsia="Arial" w:cs="Arial"/>
                <w:color w:val="000000"/>
                <w:spacing w:val="-8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наименование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0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685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28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1.2.2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021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Основной государственный</w:t>
            </w:r>
            <w:r>
              <w:rPr>
                <w:rFonts w:ascii="Arial" w:hAnsi="Arial" w:eastAsia="Arial" w:cs="Arial"/>
                <w:color w:val="000000"/>
                <w:spacing w:val="-68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регистрационный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номер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0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685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28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1.2.3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021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Идентификационный номер налогоплательщика –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юридического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лица (не указывается в случае, если застройщиком является иностранное юридическое лицо)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0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685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</w:tbl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2. Сведения о ранее выданном уведомлении о соответствии (несоответствии) 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</w:t>
      </w:r>
      <w:r>
        <w:rPr>
          <w:rFonts w:ascii="Arial" w:hAnsi="Arial" w:eastAsia="Arial" w:cs="Arial"/>
          <w:color w:val="000000"/>
          <w:sz w:val="24"/>
        </w:rPr>
        <w:t xml:space="preserve">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участке: № _______________ от ________________.</w:t>
      </w:r>
      <w:r/>
    </w:p>
    <w:p>
      <w:pPr>
        <w:ind w:left="0" w:right="0" w:firstLine="567"/>
        <w:jc w:val="center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215" w:right="38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Приложение:</w:t>
      </w:r>
      <w:r>
        <w:rPr>
          <w:rFonts w:ascii="Arial" w:hAnsi="Arial" w:eastAsia="Arial" w:cs="Arial"/>
          <w:color w:val="000000"/>
          <w:sz w:val="24"/>
          <w:u w:val="single"/>
        </w:rPr>
        <w:t xml:space="preserve">                                                                                                               </w:t>
      </w:r>
      <w:r/>
    </w:p>
    <w:p>
      <w:pPr>
        <w:ind w:left="215" w:right="38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Номер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телефона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и</w:t>
      </w:r>
      <w:r>
        <w:rPr>
          <w:rFonts w:ascii="Arial" w:hAnsi="Arial" w:eastAsia="Arial" w:cs="Arial"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адрес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электронной</w:t>
      </w:r>
      <w:r>
        <w:rPr>
          <w:rFonts w:ascii="Arial" w:hAnsi="Arial" w:eastAsia="Arial" w:cs="Arial"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почты</w:t>
      </w:r>
      <w:r>
        <w:rPr>
          <w:rFonts w:ascii="Arial" w:hAnsi="Arial" w:eastAsia="Arial" w:cs="Arial"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для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связи:</w:t>
      </w:r>
      <w:r>
        <w:rPr>
          <w:rFonts w:ascii="Arial" w:hAnsi="Arial" w:eastAsia="Arial" w:cs="Arial"/>
          <w:color w:val="000000"/>
          <w:sz w:val="24"/>
          <w:u w:val="single"/>
        </w:rPr>
        <w:t xml:space="preserve">                                           </w:t>
      </w:r>
      <w:r/>
    </w:p>
    <w:p>
      <w:pPr>
        <w:ind w:left="215" w:right="38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Результат</w:t>
      </w:r>
      <w:r>
        <w:rPr>
          <w:rFonts w:ascii="Arial" w:hAnsi="Arial" w:eastAsia="Arial" w:cs="Arial"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предоставления</w:t>
      </w:r>
      <w:r>
        <w:rPr>
          <w:rFonts w:ascii="Arial" w:hAnsi="Arial" w:eastAsia="Arial" w:cs="Arial"/>
          <w:color w:val="000000"/>
          <w:spacing w:val="-2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услуги прошу:</w:t>
      </w:r>
      <w:r/>
    </w:p>
    <w:p>
      <w:pPr>
        <w:ind w:left="215" w:right="38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tbl>
      <w:tblPr>
        <w:tblStyle w:val="48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8345"/>
        <w:gridCol w:w="801"/>
      </w:tblGrid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345" w:type="dxa"/>
            <w:vAlign w:val="top"/>
            <w:textDirection w:val="lrTb"/>
            <w:noWrap w:val="false"/>
          </w:tcPr>
          <w:p>
            <w:pPr>
              <w:ind w:left="0" w:right="38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направить</w:t>
            </w:r>
            <w:r>
              <w:rPr>
                <w:rFonts w:ascii="Arial" w:hAnsi="Arial" w:eastAsia="Arial" w:cs="Arial"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в</w:t>
            </w:r>
            <w:r>
              <w:rPr>
                <w:rFonts w:ascii="Arial" w:hAnsi="Arial" w:eastAsia="Arial" w:cs="Arial"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форме</w:t>
            </w:r>
            <w:r>
              <w:rPr>
                <w:rFonts w:ascii="Arial" w:hAnsi="Arial" w:eastAsia="Arial" w:cs="Arial"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электронного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документа</w:t>
            </w:r>
            <w:r>
              <w:rPr>
                <w:rFonts w:ascii="Arial" w:hAnsi="Arial" w:eastAsia="Arial" w:cs="Arial"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в</w:t>
            </w:r>
            <w:r>
              <w:rPr>
                <w:rFonts w:ascii="Arial" w:hAnsi="Arial" w:eastAsia="Arial" w:cs="Arial"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личный</w:t>
            </w:r>
            <w:r>
              <w:rPr>
                <w:rFonts w:ascii="Arial" w:hAnsi="Arial" w:eastAsia="Arial" w:cs="Arial"/>
                <w:color w:val="000000"/>
                <w:spacing w:val="-2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кабинет</w:t>
            </w:r>
            <w:r>
              <w:rPr>
                <w:rFonts w:ascii="Arial" w:hAnsi="Arial" w:eastAsia="Arial" w:cs="Arial"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в федеральной</w:t>
            </w:r>
            <w:r>
              <w:rPr>
                <w:rFonts w:ascii="Arial" w:hAnsi="Arial" w:eastAsia="Arial" w:cs="Arial"/>
                <w:color w:val="000000"/>
                <w:spacing w:val="-8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государственной</w:t>
            </w:r>
            <w:r>
              <w:rPr>
                <w:rFonts w:ascii="Arial" w:hAnsi="Arial" w:eastAsia="Arial" w:cs="Arial"/>
                <w:color w:val="000000"/>
                <w:spacing w:val="-8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информационной</w:t>
            </w:r>
            <w:r>
              <w:rPr>
                <w:rFonts w:ascii="Arial" w:hAnsi="Arial" w:eastAsia="Arial" w:cs="Arial"/>
                <w:color w:val="000000"/>
                <w:spacing w:val="-8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системе</w:t>
            </w:r>
            <w:r>
              <w:rPr>
                <w:rFonts w:ascii="Arial" w:hAnsi="Arial" w:eastAsia="Arial" w:cs="Arial"/>
                <w:color w:val="000000"/>
                <w:spacing w:val="-8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«Единый портал государственных и муниципальных услуг (функций)»</w:t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01" w:type="dxa"/>
            <w:vAlign w:val="top"/>
            <w:textDirection w:val="lrTb"/>
            <w:noWrap w:val="false"/>
          </w:tcPr>
          <w:p>
            <w:pPr>
              <w:ind w:left="0" w:right="38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345" w:type="dxa"/>
            <w:vAlign w:val="top"/>
            <w:textDirection w:val="lrTb"/>
            <w:noWrap w:val="false"/>
          </w:tcPr>
          <w:p>
            <w:pPr>
              <w:ind w:left="0" w:right="38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выдать на бумажном носителе при личном обращении в уполномоченный орган либо в </w:t>
            </w:r>
            <w:r>
              <w:rPr>
                <w:rFonts w:ascii="Arial" w:hAnsi="Arial" w:eastAsia="Arial" w:cs="Arial"/>
                <w:color w:val="000000"/>
                <w:spacing w:val="2"/>
                <w:sz w:val="24"/>
              </w:rPr>
              <w:t xml:space="preserve">филиал 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области» </w:t>
            </w:r>
            <w:r>
              <w:rPr>
                <w:rFonts w:ascii="Arial" w:hAnsi="Arial" w:eastAsia="Arial" w:cs="Arial"/>
                <w:color w:val="000000"/>
                <w:sz w:val="24"/>
              </w:rPr>
              <w:t xml:space="preserve">Маслянинского муниципального округа Новосибирской области</w:t>
            </w:r>
            <w:r/>
            <w:r>
              <w:rPr>
                <w:rFonts w:ascii="Arial" w:hAnsi="Arial" w:eastAsia="Arial" w:cs="Arial"/>
                <w:color w:val="000000"/>
                <w:sz w:val="24"/>
              </w:rPr>
            </w: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01" w:type="dxa"/>
            <w:vAlign w:val="top"/>
            <w:textDirection w:val="lrTb"/>
            <w:noWrap w:val="false"/>
          </w:tcPr>
          <w:p>
            <w:pPr>
              <w:ind w:left="0" w:right="38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345" w:type="dxa"/>
            <w:vAlign w:val="top"/>
            <w:textDirection w:val="lrTb"/>
            <w:noWrap w:val="false"/>
          </w:tcPr>
          <w:p>
            <w:pPr>
              <w:ind w:left="0" w:right="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направить на бумажном носителе на почтовый адрес: ____________________</w:t>
            </w:r>
            <w:r/>
          </w:p>
          <w:p>
            <w:pPr>
              <w:ind w:left="0" w:right="380" w:firstLine="567"/>
              <w:jc w:val="both"/>
              <w:spacing w:after="0"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color w:val="000000"/>
                <w:sz w:val="24"/>
              </w:rPr>
              <w:t xml:space="preserve">__________________________________________________________________</w:t>
            </w:r>
            <w:r/>
          </w:p>
          <w:p>
            <w:pPr>
              <w:ind w:left="0" w:right="38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01" w:type="dxa"/>
            <w:vAlign w:val="top"/>
            <w:textDirection w:val="lrTb"/>
            <w:noWrap w:val="false"/>
          </w:tcPr>
          <w:p>
            <w:pPr>
              <w:ind w:left="0" w:right="380" w:firstLine="567"/>
              <w:jc w:val="both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</w:p>
        </w:tc>
      </w:tr>
      <w:tr>
        <w:tblPrEx/>
        <w:trPr/>
        <w:tc>
          <w:tcPr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9147" w:type="dxa"/>
            <w:vAlign w:val="top"/>
            <w:textDirection w:val="lrTb"/>
            <w:noWrap w:val="false"/>
          </w:tcPr>
          <w:p>
            <w:pPr>
              <w:ind w:left="0" w:right="380" w:firstLine="567"/>
              <w:jc w:val="center"/>
              <w:spacing w:line="27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Указывается</w:t>
            </w:r>
            <w:r>
              <w:rPr>
                <w:rFonts w:ascii="Arial" w:hAnsi="Arial" w:eastAsia="Arial" w:cs="Arial"/>
                <w:i/>
                <w:color w:val="000000"/>
                <w:spacing w:val="-6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один</w:t>
            </w:r>
            <w:r>
              <w:rPr>
                <w:rFonts w:ascii="Arial" w:hAnsi="Arial" w:eastAsia="Arial" w:cs="Arial"/>
                <w:i/>
                <w:color w:val="000000"/>
                <w:spacing w:val="-6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из</w:t>
            </w:r>
            <w:r>
              <w:rPr>
                <w:rFonts w:ascii="Arial" w:hAnsi="Arial" w:eastAsia="Arial" w:cs="Arial"/>
                <w:i/>
                <w:color w:val="000000"/>
                <w:spacing w:val="-4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перечисленных</w:t>
            </w:r>
            <w:r>
              <w:rPr>
                <w:rFonts w:ascii="Arial" w:hAnsi="Arial" w:eastAsia="Arial" w:cs="Arial"/>
                <w:i/>
                <w:color w:val="000000"/>
                <w:spacing w:val="-6"/>
                <w:sz w:val="24"/>
              </w:rPr>
              <w:t xml:space="preserve"> </w:t>
            </w:r>
            <w:r>
              <w:rPr>
                <w:rFonts w:ascii="Arial" w:hAnsi="Arial" w:eastAsia="Arial" w:cs="Arial"/>
                <w:i/>
                <w:color w:val="000000"/>
                <w:sz w:val="24"/>
              </w:rPr>
              <w:t xml:space="preserve">способов</w:t>
            </w:r>
            <w:r/>
          </w:p>
        </w:tc>
      </w:tr>
    </w:tbl>
    <w:p>
      <w:pPr>
        <w:ind w:left="0" w:right="96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/>
      <w:r>
        <w:br/>
      </w:r>
      <w:r>
        <w:rPr>
          <w:rFonts w:ascii="Arial" w:hAnsi="Arial" w:eastAsia="Arial" w:cs="Arial"/>
          <w:color w:val="000000"/>
          <w:sz w:val="24"/>
        </w:rPr>
        <w:t xml:space="preserve">                                                                (подпись)                      (фамилия,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имя,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отчество</w:t>
      </w:r>
      <w:r>
        <w:rPr>
          <w:rFonts w:ascii="Arial" w:hAnsi="Arial" w:eastAsia="Arial" w:cs="Arial"/>
          <w:color w:val="000000"/>
          <w:spacing w:val="-6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(при</w:t>
      </w:r>
      <w:r>
        <w:rPr>
          <w:rFonts w:ascii="Arial" w:hAnsi="Arial" w:eastAsia="Arial" w:cs="Arial"/>
          <w:color w:val="000000"/>
          <w:spacing w:val="-4"/>
          <w:sz w:val="24"/>
        </w:rPr>
        <w:t xml:space="preserve"> </w:t>
      </w:r>
      <w:r>
        <w:rPr>
          <w:rFonts w:ascii="Arial" w:hAnsi="Arial" w:eastAsia="Arial" w:cs="Arial"/>
          <w:color w:val="000000"/>
          <w:sz w:val="24"/>
        </w:rPr>
        <w:t xml:space="preserve">наличии))</w:t>
      </w:r>
      <w:r/>
      <w:r>
        <w:rPr>
          <w:rFonts w:ascii="Times New Roman" w:hAnsi="Times New Roman" w:eastAsia="Times New Roman" w:cs="Times New Roman"/>
          <w:sz w:val="24"/>
        </w:rPr>
      </w:r>
      <w:r/>
      <w:r/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567"/>
        <w:jc w:val="both"/>
        <w:spacing w:after="0" w:line="57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Arial" w:hAnsi="Arial" w:eastAsia="Arial" w:cs="Arial"/>
          <w:color w:val="000000"/>
          <w:sz w:val="24"/>
        </w:rPr>
        <w:t xml:space="preserve">*Нужное подчеркнуть</w:t>
      </w:r>
      <w:r/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4"/>
        </w:rPr>
      </w:r>
      <w:r>
        <w:rPr>
          <w:rFonts w:ascii="Times New Roman" w:hAnsi="Times New Roman" w:eastAsia="Times New Roman" w:cs="Times New Roman"/>
          <w:sz w:val="24"/>
        </w:rPr>
      </w:r>
    </w:p>
    <w:sectPr>
      <w:footnotePr/>
      <w:endnotePr/>
      <w:type w:val="nextPage"/>
      <w:pgSz w:w="11906" w:h="16838" w:orient="portrait"/>
      <w:pgMar w:top="851" w:right="850" w:bottom="567" w:left="1418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Droid Sans Fallback">
    <w:panose1 w:val="020B0502000000000001"/>
  </w:font>
  <w:font w:name="Droid Sans Devanagari">
    <w:panose1 w:val="020B0606030804020204"/>
  </w:font>
  <w:font w:name="Liberation Sans">
    <w:panose1 w:val="020B0604020202020204"/>
  </w:font>
  <w:font w:name="Calibri Light">
    <w:panose1 w:val="020F05020202040302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9"/>
    <w:link w:val="13"/>
    <w:uiPriority w:val="9"/>
    <w:rPr>
      <w:rFonts w:ascii="Arial" w:hAnsi="Arial" w:eastAsia="Arial" w:cs="Arial"/>
      <w:sz w:val="40"/>
      <w:szCs w:val="40"/>
    </w:rPr>
  </w:style>
  <w:style w:type="character" w:styleId="16">
    <w:name w:val="Heading 2 Char"/>
    <w:basedOn w:val="619"/>
    <w:link w:val="618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9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9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9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9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9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9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9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9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9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9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9"/>
    <w:link w:val="44"/>
    <w:uiPriority w:val="99"/>
  </w:style>
  <w:style w:type="character" w:styleId="47">
    <w:name w:val="Caption Char"/>
    <w:basedOn w:val="631"/>
    <w:link w:val="44"/>
    <w:uiPriority w:val="99"/>
  </w:style>
  <w:style w:type="table" w:styleId="48">
    <w:name w:val="Table Grid"/>
    <w:basedOn w:val="64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4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4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4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9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9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  <w:pPr>
      <w:jc w:val="left"/>
      <w:spacing w:before="0" w:after="160" w:line="259" w:lineRule="auto"/>
      <w:widowControl/>
    </w:pPr>
    <w:rPr>
      <w:rFonts w:ascii="Calibri" w:hAnsi="Calibri" w:eastAsia="Calibri" w:asciiTheme="minorHAnsi" w:hAnsiTheme="minorHAnsi" w:eastAsiaTheme="minorHAnsi" w:cstheme="minorBidi"/>
      <w:color w:val="auto"/>
      <w:sz w:val="22"/>
      <w:szCs w:val="22"/>
      <w:lang w:val="ru-RU" w:eastAsia="en-US" w:bidi="ar-SA"/>
    </w:rPr>
  </w:style>
  <w:style w:type="paragraph" w:styleId="618">
    <w:name w:val="Heading 2"/>
    <w:basedOn w:val="617"/>
    <w:next w:val="617"/>
    <w:link w:val="621"/>
    <w:uiPriority w:val="9"/>
    <w:semiHidden/>
    <w:unhideWhenUsed/>
    <w:qFormat/>
    <w:pPr>
      <w:keepLines/>
      <w:keepNext/>
      <w:spacing w:before="200" w:after="0"/>
      <w:outlineLvl w:val="1"/>
    </w:pPr>
    <w:rPr>
      <w:rFonts w:ascii="Calibri Light" w:hAnsi="Calibri Light" w:asciiTheme="majorHAnsi" w:hAnsiTheme="majorHAnsi" w:eastAsiaTheme="majorEastAsia" w:cstheme="majorBidi"/>
      <w:b/>
      <w:bCs/>
      <w:color w:val="5b9bd5" w:themeColor="accent1"/>
      <w:sz w:val="26"/>
      <w:szCs w:val="26"/>
    </w:rPr>
  </w:style>
  <w:style w:type="character" w:styleId="619" w:default="1">
    <w:name w:val="Default Paragraph Font"/>
    <w:uiPriority w:val="1"/>
    <w:semiHidden/>
    <w:unhideWhenUsed/>
    <w:qFormat/>
  </w:style>
  <w:style w:type="character" w:styleId="620" w:customStyle="1">
    <w:name w:val="hyperlink1"/>
    <w:basedOn w:val="619"/>
    <w:qFormat/>
  </w:style>
  <w:style w:type="character" w:styleId="621" w:customStyle="1">
    <w:name w:val="Заголовок 2 Знак"/>
    <w:basedOn w:val="619"/>
    <w:uiPriority w:val="9"/>
    <w:semiHidden/>
    <w:qFormat/>
    <w:rPr>
      <w:rFonts w:ascii="Calibri Light" w:hAnsi="Calibri Light" w:asciiTheme="majorHAnsi" w:hAnsiTheme="majorHAnsi" w:eastAsiaTheme="majorEastAsia" w:cstheme="majorBidi"/>
      <w:b/>
      <w:bCs/>
      <w:color w:val="5b9bd5" w:themeColor="accent1"/>
      <w:sz w:val="26"/>
      <w:szCs w:val="26"/>
    </w:rPr>
  </w:style>
  <w:style w:type="character" w:styleId="622" w:customStyle="1">
    <w:name w:val="Internet Link"/>
    <w:qFormat/>
    <w:rPr>
      <w:color w:val="000080"/>
      <w:u w:val="single"/>
    </w:rPr>
  </w:style>
  <w:style w:type="character" w:styleId="623">
    <w:name w:val="Internet Link1"/>
    <w:qFormat/>
    <w:rPr>
      <w:color w:val="000080"/>
      <w:u w:val="single"/>
    </w:rPr>
  </w:style>
  <w:style w:type="character" w:styleId="624" w:customStyle="1">
    <w:name w:val="Символ нумерации"/>
    <w:qFormat/>
  </w:style>
  <w:style w:type="character" w:styleId="625">
    <w:name w:val="Internet Link2"/>
    <w:qFormat/>
    <w:rPr>
      <w:color w:val="000080"/>
      <w:u w:val="single"/>
    </w:rPr>
  </w:style>
  <w:style w:type="character" w:styleId="626">
    <w:name w:val="Internet Link3"/>
    <w:qFormat/>
    <w:rPr>
      <w:color w:val="000080"/>
      <w:u w:val="single"/>
    </w:rPr>
  </w:style>
  <w:style w:type="character" w:styleId="627">
    <w:name w:val="Hyperlink"/>
    <w:rPr>
      <w:color w:val="000080"/>
      <w:u w:val="single"/>
    </w:rPr>
  </w:style>
  <w:style w:type="paragraph" w:styleId="628" w:customStyle="1">
    <w:name w:val="Заголовок"/>
    <w:basedOn w:val="617"/>
    <w:next w:val="629"/>
    <w:qFormat/>
    <w:pPr>
      <w:keepNext/>
      <w:spacing w:before="240" w:after="120"/>
    </w:pPr>
    <w:rPr>
      <w:rFonts w:ascii="Liberation Sans" w:hAnsi="Liberation Sans" w:eastAsia="Droid Sans Fallback" w:cs="Droid Sans Devanagari"/>
      <w:sz w:val="28"/>
      <w:szCs w:val="28"/>
    </w:rPr>
  </w:style>
  <w:style w:type="paragraph" w:styleId="629">
    <w:name w:val="Body Text"/>
    <w:basedOn w:val="617"/>
    <w:pPr>
      <w:spacing w:before="0" w:after="140" w:line="276" w:lineRule="auto"/>
    </w:pPr>
  </w:style>
  <w:style w:type="paragraph" w:styleId="630">
    <w:name w:val="List"/>
    <w:basedOn w:val="629"/>
    <w:rPr>
      <w:rFonts w:cs="Droid Sans Devanagari"/>
    </w:rPr>
  </w:style>
  <w:style w:type="paragraph" w:styleId="631">
    <w:name w:val="Caption"/>
    <w:basedOn w:val="617"/>
    <w:qFormat/>
    <w:pPr>
      <w:spacing w:before="120" w:after="120"/>
      <w:suppressLineNumbers/>
    </w:pPr>
    <w:rPr>
      <w:rFonts w:cs="Droid Sans Devanagari"/>
      <w:i/>
      <w:iCs/>
      <w:sz w:val="24"/>
      <w:szCs w:val="24"/>
    </w:rPr>
  </w:style>
  <w:style w:type="paragraph" w:styleId="632">
    <w:name w:val="Указатель"/>
    <w:basedOn w:val="617"/>
    <w:qFormat/>
    <w:pPr>
      <w:suppressLineNumbers/>
    </w:pPr>
  </w:style>
  <w:style w:type="paragraph" w:styleId="633">
    <w:name w:val="Index Heading"/>
    <w:basedOn w:val="617"/>
    <w:qFormat/>
    <w:pPr>
      <w:suppressLineNumbers/>
    </w:pPr>
    <w:rPr>
      <w:rFonts w:cs="Droid Sans Devanagari"/>
    </w:rPr>
  </w:style>
  <w:style w:type="paragraph" w:styleId="634" w:customStyle="1">
    <w:name w:val="1"/>
    <w:basedOn w:val="617"/>
    <w:qFormat/>
    <w:pPr>
      <w:spacing w:beforeAutospacing="1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635" w:customStyle="1">
    <w:name w:val="Нижний колонтитул1"/>
    <w:basedOn w:val="617"/>
    <w:qFormat/>
    <w:pPr>
      <w:spacing w:beforeAutospacing="1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636" w:customStyle="1">
    <w:name w:val="22"/>
    <w:basedOn w:val="617"/>
    <w:qFormat/>
    <w:pPr>
      <w:spacing w:beforeAutospacing="1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638">
    <w:name w:val="Normal (Web)"/>
    <w:basedOn w:val="617"/>
    <w:uiPriority w:val="99"/>
    <w:unhideWhenUsed/>
    <w:qFormat/>
    <w:pPr>
      <w:spacing w:beforeAutospacing="1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639" w:customStyle="1">
    <w:name w:val="ConsNormal"/>
    <w:qFormat/>
    <w:pPr>
      <w:ind w:firstLine="720"/>
      <w:jc w:val="left"/>
      <w:spacing w:before="0" w:after="0"/>
      <w:widowControl w:val="off"/>
    </w:pPr>
    <w:rPr>
      <w:rFonts w:ascii="Arial" w:hAnsi="Arial" w:eastAsia="Times New Roman" w:cs="Times New Roman"/>
      <w:color w:val="auto"/>
      <w:sz w:val="20"/>
      <w:szCs w:val="20"/>
      <w:lang w:val="ru-RU" w:eastAsia="ru-RU" w:bidi="ar-SA"/>
    </w:rPr>
  </w:style>
  <w:style w:type="paragraph" w:styleId="640" w:customStyle="1">
    <w:name w:val="Содержимое таблицы"/>
    <w:basedOn w:val="617"/>
    <w:qFormat/>
    <w:pPr>
      <w:widowControl w:val="off"/>
      <w:suppressLineNumbers/>
    </w:pPr>
  </w:style>
  <w:style w:type="paragraph" w:styleId="641" w:customStyle="1">
    <w:name w:val="Заголовок таблицы"/>
    <w:basedOn w:val="640"/>
    <w:qFormat/>
    <w:pPr>
      <w:jc w:val="center"/>
    </w:pPr>
    <w:rPr>
      <w:b/>
      <w:bCs/>
    </w:rPr>
  </w:style>
  <w:style w:type="numbering" w:styleId="642" w:customStyle="1">
    <w:name w:val="Без списка"/>
    <w:uiPriority w:val="99"/>
    <w:semiHidden/>
    <w:unhideWhenUsed/>
    <w:qFormat/>
  </w:style>
  <w:style w:type="table" w:styleId="643" w:default="1">
    <w:name w:val="Normal Table"/>
    <w:uiPriority w:val="99"/>
    <w:semiHidden/>
    <w:unhideWhenUsed/>
    <w:tblPr>
      <w:tblCellMar>
        <w:left w:w="108" w:type="dxa"/>
        <w:top w:w="0" w:type="dxa"/>
        <w:right w:w="108" w:type="dxa"/>
        <w:bottom w:w="0" w:type="dxa"/>
      </w:tblCellMar>
    </w:tblPr>
  </w:style>
  <w:style w:type="numbering" w:styleId="3698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pravo-search.minjust.ru/bigs/showDocument.html?id=96E20C02-1B12-465A-B64C-24AA92270007" TargetMode="External"/><Relationship Id="rId9" Type="http://schemas.openxmlformats.org/officeDocument/2006/relationships/hyperlink" Target="https://pravo-search.minjust.ru/bigs/showDocument.html?id=96E20C02-1B12-465A-B64C-24AA92270007" TargetMode="External"/><Relationship Id="rId10" Type="http://schemas.openxmlformats.org/officeDocument/2006/relationships/hyperlink" Target="https://pravo-search.minjust.ru/bigs/showDocument.html?id=BBA0BFB1-06C7-4E50-A8D3-FE1045784BF1" TargetMode="External"/><Relationship Id="rId11" Type="http://schemas.openxmlformats.org/officeDocument/2006/relationships/hyperlink" Target="https://pravo-search.minjust.ru/bigs/showDocument.html?id=BBA0BFB1-06C7-4E50-A8D3-FE1045784BF1" TargetMode="External"/><Relationship Id="rId12" Type="http://schemas.openxmlformats.org/officeDocument/2006/relationships/hyperlink" Target="https://pravo-search.minjust.ru/bigs/showDocument.html?id=03CF0FB8-17D5-46F6-A5EC-D1642676534B" TargetMode="External"/><Relationship Id="rId13" Type="http://schemas.openxmlformats.org/officeDocument/2006/relationships/hyperlink" Target="https://pravo-search.minjust.ru/bigs/showDocument.html?id=387507C3-B80D-4C0D-9291-8CDC81673F2B" TargetMode="External"/><Relationship Id="rId14" Type="http://schemas.openxmlformats.org/officeDocument/2006/relationships/hyperlink" Target="https://pravo-search.minjust.ru/bigs/showDocument.html?id=387507C3-B80D-4C0D-9291-8CDC81673F2B" TargetMode="External"/><Relationship Id="rId15" Type="http://schemas.openxmlformats.org/officeDocument/2006/relationships/hyperlink" Target="https://pravo-search.minjust.ru/bigs/showDocument.html?id=03CF0FB8-17D5-46F6-A5EC-D1642676534B" TargetMode="External"/><Relationship Id="rId16" Type="http://schemas.openxmlformats.org/officeDocument/2006/relationships/hyperlink" Target="https://pravo-search.minjust.ru/bigs/showDocument.html?id=387507C3-B80D-4C0D-9291-8CDC81673F2B" TargetMode="External"/><Relationship Id="rId17" Type="http://schemas.openxmlformats.org/officeDocument/2006/relationships/hyperlink" Target="https://pravo-search.minjust.ru/bigs/showDocument.html?id=387507C3-B80D-4C0D-9291-8CDC81673F2B" TargetMode="External"/><Relationship Id="rId18" Type="http://schemas.openxmlformats.org/officeDocument/2006/relationships/hyperlink" Target="https://pravo-search.minjust.ru/bigs/showDocument.html?id=387507C3-B80D-4C0D-9291-8CDC81673F2B" TargetMode="External"/><Relationship Id="rId19" Type="http://schemas.openxmlformats.org/officeDocument/2006/relationships/hyperlink" Target="https://pravo-search.minjust.ru/bigs/showDocument.html?id=03CF0FB8-17D5-46F6-A5EC-D1642676534B" TargetMode="External"/><Relationship Id="rId20" Type="http://schemas.openxmlformats.org/officeDocument/2006/relationships/hyperlink" Target="https://pravo-search.minjust.ru/bigs/showDocument.html?id=387507C3-B80D-4C0D-9291-8CDC81673F2B" TargetMode="External"/><Relationship Id="rId21" Type="http://schemas.openxmlformats.org/officeDocument/2006/relationships/hyperlink" Target="https://pravo-search.minjust.ru/bigs/showDocument.html?id=387507C3-B80D-4C0D-9291-8CDC81673F2B" TargetMode="External"/><Relationship Id="rId22" Type="http://schemas.openxmlformats.org/officeDocument/2006/relationships/hyperlink" Target="https://pravo-search.minjust.ru/bigs/showDocument.html?id=387507C3-B80D-4C0D-9291-8CDC81673F2B" TargetMode="External"/><Relationship Id="rId23" Type="http://schemas.openxmlformats.org/officeDocument/2006/relationships/hyperlink" Target="https://pravo-search.minjust.ru/bigs/showDocument.html?id=03CF0FB8-17D5-46F6-A5EC-D1642676534B" TargetMode="External"/><Relationship Id="rId24" Type="http://schemas.openxmlformats.org/officeDocument/2006/relationships/hyperlink" Target="https://pravo-search.minjust.ru/bigs/showDocument.html?id=387507C3-B80D-4C0D-9291-8CDC81673F2B" TargetMode="External"/><Relationship Id="rId25" Type="http://schemas.openxmlformats.org/officeDocument/2006/relationships/hyperlink" Target="https://pravo-search.minjust.ru/bigs/showDocument.html?id=387507C3-B80D-4C0D-9291-8CDC81673F2B" TargetMode="External"/><Relationship Id="rId26" Type="http://schemas.openxmlformats.org/officeDocument/2006/relationships/hyperlink" Target="https://pravo-search.minjust.ru/bigs/showDocument.html?id=387507C3-B80D-4C0D-9291-8CDC81673F2B" TargetMode="External"/><Relationship Id="rId27" Type="http://schemas.openxmlformats.org/officeDocument/2006/relationships/hyperlink" Target="https://pravo-search.minjust.ru/bigs/showDocument.html?id=03CF0FB8-17D5-46F6-A5EC-D1642676534B" TargetMode="External"/><Relationship Id="rId28" Type="http://schemas.openxmlformats.org/officeDocument/2006/relationships/hyperlink" Target="https://pravo-search.minjust.ru/bigs/showDocument.html?id=387507C3-B80D-4C0D-9291-8CDC81673F2B" TargetMode="External"/><Relationship Id="rId29" Type="http://schemas.openxmlformats.org/officeDocument/2006/relationships/hyperlink" Target="https://pravo-search.minjust.ru/bigs/showDocument.html?id=387507C3-B80D-4C0D-9291-8CDC81673F2B" TargetMode="External"/><Relationship Id="rId30" Type="http://schemas.openxmlformats.org/officeDocument/2006/relationships/hyperlink" Target="https://pravo-search.minjust.ru/bigs/showDocument.html?id=387507C3-B80D-4C0D-9291-8CDC81673F2B" TargetMode="External"/><Relationship Id="rId31" Type="http://schemas.openxmlformats.org/officeDocument/2006/relationships/hyperlink" Target="https://pravo-search.minjust.ru/bigs/showDocument.html?id=03CF0FB8-17D5-46F6-A5EC-D1642676534B" TargetMode="External"/><Relationship Id="rId32" Type="http://schemas.openxmlformats.org/officeDocument/2006/relationships/hyperlink" Target="https://pravo-search.minjust.ru/bigs/showDocument.html?id=387507C3-B80D-4C0D-9291-8CDC81673F2B" TargetMode="External"/><Relationship Id="rId33" Type="http://schemas.openxmlformats.org/officeDocument/2006/relationships/hyperlink" Target="https://pravo-search.minjust.ru/bigs/showDocument.html?id=387507C3-B80D-4C0D-9291-8CDC81673F2B" TargetMode="External"/><Relationship Id="rId34" Type="http://schemas.openxmlformats.org/officeDocument/2006/relationships/hyperlink" Target="https://pravo-search.minjust.ru/bigs/showDocument.html?id=387507C3-B80D-4C0D-9291-8CDC81673F2B" TargetMode="External"/><Relationship Id="rId35" Type="http://schemas.openxmlformats.org/officeDocument/2006/relationships/hyperlink" Target="https://pravo-search.minjust.ru/bigs/showDocument.html?id=03CF0FB8-17D5-46F6-A5EC-D1642676534B" TargetMode="External"/><Relationship Id="rId36" Type="http://schemas.openxmlformats.org/officeDocument/2006/relationships/hyperlink" Target="https://pravo-search.minjust.ru/bigs/showDocument.html?id=387507C3-B80D-4C0D-9291-8CDC81673F2B" TargetMode="External"/><Relationship Id="rId37" Type="http://schemas.openxmlformats.org/officeDocument/2006/relationships/hyperlink" Target="https://pravo-search.minjust.ru/bigs/showDocument.html?id=387507C3-B80D-4C0D-9291-8CDC81673F2B" TargetMode="External"/><Relationship Id="rId38" Type="http://schemas.openxmlformats.org/officeDocument/2006/relationships/hyperlink" Target="https://pravo-search.minjust.ru/bigs/showDocument.html?id=387507C3-B80D-4C0D-9291-8CDC81673F2B" TargetMode="External"/><Relationship Id="rId39" Type="http://schemas.openxmlformats.org/officeDocument/2006/relationships/hyperlink" Target="https://pravo-search.minjust.ru/bigs/showDocument.html?id=03CF0FB8-17D5-46F6-A5EC-D1642676534B" TargetMode="External"/><Relationship Id="rId40" Type="http://schemas.openxmlformats.org/officeDocument/2006/relationships/hyperlink" Target="https://pravo-search.minjust.ru/bigs/showDocument.html?id=387507C3-B80D-4C0D-9291-8CDC81673F2B" TargetMode="External"/><Relationship Id="rId41" Type="http://schemas.openxmlformats.org/officeDocument/2006/relationships/hyperlink" Target="https://pravo-search.minjust.ru/bigs/showDocument.html?id=387507C3-B80D-4C0D-9291-8CDC81673F2B" TargetMode="External"/><Relationship Id="rId42" Type="http://schemas.openxmlformats.org/officeDocument/2006/relationships/hyperlink" Target="https://pravo-search.minjust.ru/bigs/showDocument.html?id=387507C3-B80D-4C0D-9291-8CDC81673F2B" TargetMode="External"/><Relationship Id="rId43" Type="http://schemas.openxmlformats.org/officeDocument/2006/relationships/hyperlink" Target="https://pravo-search.minjust.ru/bigs/showDocument.html?id=03CF0FB8-17D5-46F6-A5EC-D1642676534B" TargetMode="External"/><Relationship Id="rId44" Type="http://schemas.openxmlformats.org/officeDocument/2006/relationships/hyperlink" Target="https://pravo-search.minjust.ru/bigs/showDocument.html?id=387507C3-B80D-4C0D-9291-8CDC81673F2B" TargetMode="External"/><Relationship Id="rId45" Type="http://schemas.openxmlformats.org/officeDocument/2006/relationships/hyperlink" Target="https://pravo-search.minjust.ru/bigs/showDocument.html?id=387507C3-B80D-4C0D-9291-8CDC81673F2B" TargetMode="External"/><Relationship Id="rId46" Type="http://schemas.openxmlformats.org/officeDocument/2006/relationships/hyperlink" Target="https://pravo-search.minjust.ru/bigs/showDocument.html?id=387507C3-B80D-4C0D-9291-8CDC81673F2B" TargetMode="External"/><Relationship Id="rId47" Type="http://schemas.openxmlformats.org/officeDocument/2006/relationships/hyperlink" Target="https://pravo-search.minjust.ru/bigs/showDocument.html?id=03CF0FB8-17D5-46F6-A5EC-D1642676534B" TargetMode="External"/><Relationship Id="rId48" Type="http://schemas.openxmlformats.org/officeDocument/2006/relationships/hyperlink" Target="https://pravo-search.minjust.ru/bigs/showDocument.html?id=387507C3-B80D-4C0D-9291-8CDC81673F2B" TargetMode="External"/><Relationship Id="rId49" Type="http://schemas.openxmlformats.org/officeDocument/2006/relationships/hyperlink" Target="https://pravo-search.minjust.ru/bigs/showDocument.html?id=387507C3-B80D-4C0D-9291-8CDC81673F2B" TargetMode="External"/><Relationship Id="rId50" Type="http://schemas.openxmlformats.org/officeDocument/2006/relationships/hyperlink" Target="https://pravo-search.minjust.ru/bigs/showDocument.html?id=387507C3-B80D-4C0D-9291-8CDC81673F2B" TargetMode="External"/><Relationship Id="rId51" Type="http://schemas.openxmlformats.org/officeDocument/2006/relationships/hyperlink" Target="https://pravo-search.minjust.ru/bigs/showDocument.html?id=03CF0FB8-17D5-46F6-A5EC-D1642676534B" TargetMode="External"/><Relationship Id="rId52" Type="http://schemas.openxmlformats.org/officeDocument/2006/relationships/hyperlink" Target="https://pravo-search.minjust.ru/bigs/showDocument.html?id=387507C3-B80D-4C0D-9291-8CDC81673F2B" TargetMode="External"/><Relationship Id="rId53" Type="http://schemas.openxmlformats.org/officeDocument/2006/relationships/hyperlink" Target="https://pravo-search.minjust.ru/bigs/showDocument.html?id=387507C3-B80D-4C0D-9291-8CDC81673F2B" TargetMode="External"/><Relationship Id="rId54" Type="http://schemas.openxmlformats.org/officeDocument/2006/relationships/hyperlink" Target="https://pravo-search.minjust.ru/bigs/showDocument.html?id=387507C3-B80D-4C0D-9291-8CDC81673F2B" TargetMode="External"/><Relationship Id="rId55" Type="http://schemas.openxmlformats.org/officeDocument/2006/relationships/hyperlink" Target="https://pravo-search.minjust.ru/bigs/showDocument.html?id=03CF0FB8-17D5-46F6-A5EC-D1642676534B" TargetMode="External"/><Relationship Id="rId56" Type="http://schemas.openxmlformats.org/officeDocument/2006/relationships/hyperlink" Target="https://pravo-search.minjust.ru/bigs/showDocument.html?id=387507C3-B80D-4C0D-9291-8CDC81673F2B" TargetMode="External"/><Relationship Id="rId57" Type="http://schemas.openxmlformats.org/officeDocument/2006/relationships/hyperlink" Target="https://pravo-search.minjust.ru/bigs/showDocument.html?id=387507C3-B80D-4C0D-9291-8CDC81673F2B" TargetMode="External"/><Relationship Id="rId58" Type="http://schemas.openxmlformats.org/officeDocument/2006/relationships/hyperlink" Target="https://pravo-search.minjust.ru/bigs/showDocument.html?id=387507C3-B80D-4C0D-9291-8CDC81673F2B" TargetMode="External"/><Relationship Id="rId59" Type="http://schemas.openxmlformats.org/officeDocument/2006/relationships/hyperlink" Target="https://pravo-search.minjust.ru/bigs/showDocument.html?id=03CF0FB8-17D5-46F6-A5EC-D1642676534B" TargetMode="External"/><Relationship Id="rId60" Type="http://schemas.openxmlformats.org/officeDocument/2006/relationships/hyperlink" Target="https://pravo-search.minjust.ru/bigs/showDocument.html?id=387507C3-B80D-4C0D-9291-8CDC81673F2B" TargetMode="External"/><Relationship Id="rId61" Type="http://schemas.openxmlformats.org/officeDocument/2006/relationships/hyperlink" Target="https://pravo-search.minjust.ru/bigs/showDocument.html?id=387507C3-B80D-4C0D-9291-8CDC81673F2B" TargetMode="External"/><Relationship Id="rId62" Type="http://schemas.openxmlformats.org/officeDocument/2006/relationships/hyperlink" Target="https://pravo-search.minjust.ru/bigs/showDocument.html?id=03CF0FB8-17D5-46F6-A5EC-D1642676534B" TargetMode="External"/><Relationship Id="rId63" Type="http://schemas.openxmlformats.org/officeDocument/2006/relationships/hyperlink" Target="https://pravo-search.minjust.ru/bigs/showDocument.html?id=03CF0FB8-17D5-46F6-A5EC-D1642676534B" TargetMode="External"/><Relationship Id="rId64" Type="http://schemas.openxmlformats.org/officeDocument/2006/relationships/hyperlink" Target="https://pravo-search.minjust.ru/bigs/showDocument.html?id=03CF0FB8-17D5-46F6-A5EC-D1642676534B" TargetMode="External"/><Relationship Id="rId65" Type="http://schemas.openxmlformats.org/officeDocument/2006/relationships/hyperlink" Target="https://pravo-search.minjust.ru/bigs/showDocument.html?id=03CF0FB8-17D5-46F6-A5EC-D1642676534B" TargetMode="External"/><Relationship Id="rId66" Type="http://schemas.openxmlformats.org/officeDocument/2006/relationships/hyperlink" Target="https://pravo-search.minjust.ru/bigs/showDocument.html?id=03CF0FB8-17D5-46F6-A5EC-D1642676534B" TargetMode="External"/><Relationship Id="rId67" Type="http://schemas.openxmlformats.org/officeDocument/2006/relationships/hyperlink" Target="https://pravo-search.minjust.ru/bigs/showDocument.html?id=03CF0FB8-17D5-46F6-A5EC-D1642676534B" TargetMode="External"/><Relationship Id="rId68" Type="http://schemas.openxmlformats.org/officeDocument/2006/relationships/hyperlink" Target="https://pravo-search.minjust.ru/bigs/showDocument.html?id=03CF0FB8-17D5-46F6-A5EC-D1642676534B" TargetMode="External"/><Relationship Id="rId69" Type="http://schemas.openxmlformats.org/officeDocument/2006/relationships/hyperlink" Target="https://pravo-search.minjust.ru/bigs/showDocument.html?id=03CF0FB8-17D5-46F6-A5EC-D1642676534B" TargetMode="External"/><Relationship Id="rId70" Type="http://schemas.openxmlformats.org/officeDocument/2006/relationships/hyperlink" Target="https://pravo-search.minjust.ru/bigs/showDocument.html?id=03CF0FB8-17D5-46F6-A5EC-D1642676534B" TargetMode="External"/><Relationship Id="rId71" Type="http://schemas.openxmlformats.org/officeDocument/2006/relationships/hyperlink" Target="https://pravo-search.minjust.ru/bigs/showDocument.html?id=03CF0FB8-17D5-46F6-A5EC-D1642676534B" TargetMode="External"/><Relationship Id="rId72" Type="http://schemas.openxmlformats.org/officeDocument/2006/relationships/hyperlink" Target="https://pravo-search.minjust.ru/bigs/showDocument.html?id=03CF0FB8-17D5-46F6-A5EC-D1642676534B" TargetMode="External"/><Relationship Id="rId73" Type="http://schemas.openxmlformats.org/officeDocument/2006/relationships/hyperlink" Target="https://pravo-search.minjust.ru/bigs/showDocument.html?id=03CF0FB8-17D5-46F6-A5EC-D1642676534B" TargetMode="External"/><Relationship Id="rId74" Type="http://schemas.openxmlformats.org/officeDocument/2006/relationships/hyperlink" Target="http://pravo.minjust.ru/" TargetMode="External"/><Relationship Id="rId75" Type="http://schemas.openxmlformats.org/officeDocument/2006/relationships/hyperlink" Target="http://pravo.minjust.ru/" TargetMode="External"/><Relationship Id="rId76" Type="http://schemas.openxmlformats.org/officeDocument/2006/relationships/hyperlink" Target="https://pravo-search.minjust.ru/bigs/showDocument.html?id=387507C3-B80D-4C0D-9291-8CDC81673F2B" TargetMode="External"/><Relationship Id="rId77" Type="http://schemas.openxmlformats.org/officeDocument/2006/relationships/hyperlink" Target="https://pravo-search.minjust.ru/bigs/showDocument.html?id=387507C3-B80D-4C0D-9291-8CDC81673F2B" TargetMode="External"/><Relationship Id="rId78" Type="http://schemas.openxmlformats.org/officeDocument/2006/relationships/hyperlink" Target="https://pravo-search.minjust.ru/bigs/showDocument.html?id=387507C3-B80D-4C0D-9291-8CDC81673F2B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uristdem</dc:creator>
  <dc:description/>
  <dc:language>ru-RU</dc:language>
  <cp:revision>18</cp:revision>
  <dcterms:created xsi:type="dcterms:W3CDTF">2022-07-07T10:48:00Z</dcterms:created>
  <dcterms:modified xsi:type="dcterms:W3CDTF">2025-03-05T06:52:09Z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