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AE" w:rsidRPr="003648AE" w:rsidRDefault="00090620" w:rsidP="003648A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648AE" w:rsidRPr="003648AE">
        <w:rPr>
          <w:rFonts w:ascii="Times New Roman" w:hAnsi="Times New Roman" w:cs="Times New Roman"/>
        </w:rPr>
        <w:t xml:space="preserve">ДМИНИСТРАЦИЯ  МАСЛЯНИНСКОГО РАЙОНА </w:t>
      </w:r>
    </w:p>
    <w:p w:rsidR="003648AE" w:rsidRPr="003648AE" w:rsidRDefault="003648AE" w:rsidP="003648A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648AE">
        <w:rPr>
          <w:rFonts w:ascii="Times New Roman" w:hAnsi="Times New Roman" w:cs="Times New Roman"/>
        </w:rPr>
        <w:t>НОВОСИБИРСКОЙ ОБЛАСТИ</w:t>
      </w:r>
    </w:p>
    <w:p w:rsidR="003648AE" w:rsidRDefault="003648AE" w:rsidP="003648A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4B1E" w:rsidRPr="003648AE" w:rsidRDefault="00984B1E" w:rsidP="003648A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648AE" w:rsidRPr="003648AE" w:rsidRDefault="003648AE" w:rsidP="003648A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648AE">
        <w:rPr>
          <w:rFonts w:ascii="Times New Roman" w:hAnsi="Times New Roman" w:cs="Times New Roman"/>
        </w:rPr>
        <w:t xml:space="preserve">ПОСТАНОВЛЕНИЕ </w:t>
      </w:r>
    </w:p>
    <w:p w:rsidR="003648AE" w:rsidRPr="00C06BA4" w:rsidRDefault="003648AE" w:rsidP="003648A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648AE" w:rsidRPr="00C06BA4" w:rsidRDefault="003648AE" w:rsidP="003648A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731">
        <w:rPr>
          <w:rFonts w:ascii="Times New Roman" w:hAnsi="Times New Roman" w:cs="Times New Roman"/>
          <w:b w:val="0"/>
          <w:sz w:val="28"/>
          <w:szCs w:val="28"/>
        </w:rPr>
        <w:t xml:space="preserve">02.05.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2024г.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06BA4">
        <w:rPr>
          <w:rFonts w:ascii="Times New Roman" w:hAnsi="Times New Roman" w:cs="Times New Roman"/>
          <w:b w:val="0"/>
          <w:sz w:val="28"/>
          <w:szCs w:val="28"/>
        </w:rPr>
        <w:t>№</w:t>
      </w:r>
      <w:r w:rsidR="00CA6731">
        <w:rPr>
          <w:rFonts w:ascii="Times New Roman" w:hAnsi="Times New Roman" w:cs="Times New Roman"/>
          <w:b w:val="0"/>
          <w:sz w:val="28"/>
          <w:szCs w:val="28"/>
        </w:rPr>
        <w:t xml:space="preserve"> 294-па</w:t>
      </w:r>
    </w:p>
    <w:p w:rsidR="003648AE" w:rsidRPr="00C06BA4" w:rsidRDefault="003648AE" w:rsidP="003648A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84B1E" w:rsidRDefault="00984B1E" w:rsidP="003648A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648AE" w:rsidRDefault="003648AE" w:rsidP="00D656D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>Об утверждении нормативных затрат</w:t>
      </w:r>
    </w:p>
    <w:p w:rsidR="003648AE" w:rsidRDefault="003648AE" w:rsidP="00D656D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функций органов местного самоуправления </w:t>
      </w:r>
    </w:p>
    <w:p w:rsidR="003648AE" w:rsidRDefault="003648AE" w:rsidP="00D656D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(включая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</w:p>
    <w:p w:rsidR="003648AE" w:rsidRPr="00C06BA4" w:rsidRDefault="003648AE" w:rsidP="00D656DA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учреждения)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Маслянинского района Новосибирской области</w:t>
      </w:r>
    </w:p>
    <w:p w:rsidR="003648AE" w:rsidRDefault="003648AE" w:rsidP="00D656DA">
      <w:pPr>
        <w:pStyle w:val="Title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8AE" w:rsidRPr="00C06BA4" w:rsidRDefault="003648AE" w:rsidP="00D656DA">
      <w:pPr>
        <w:pStyle w:val="Title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C06BA4">
        <w:rPr>
          <w:rFonts w:ascii="Times New Roman" w:hAnsi="Times New Roman" w:cs="Times New Roman"/>
          <w:b w:val="0"/>
          <w:kern w:val="1"/>
          <w:sz w:val="28"/>
          <w:szCs w:val="28"/>
        </w:rPr>
        <w:t>частью 4 статьи 19 Федерального закона от 05.04.2013 № 44-ФЗ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«О контрактной системе в сфере закупок товаров, работ, услуг для обе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печения государственных и муниципальных нужд», Постановлением админис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рации Маслянинского района Новосибирской области от </w:t>
      </w:r>
      <w:r w:rsidR="00AA71F7">
        <w:rPr>
          <w:rFonts w:ascii="Times New Roman" w:hAnsi="Times New Roman" w:cs="Times New Roman"/>
          <w:b w:val="0"/>
          <w:sz w:val="28"/>
          <w:szCs w:val="28"/>
        </w:rPr>
        <w:t>02</w:t>
      </w:r>
      <w:r w:rsidR="00D656DA">
        <w:rPr>
          <w:rFonts w:ascii="Times New Roman" w:hAnsi="Times New Roman" w:cs="Times New Roman"/>
          <w:b w:val="0"/>
          <w:sz w:val="28"/>
          <w:szCs w:val="28"/>
        </w:rPr>
        <w:t>.</w:t>
      </w:r>
      <w:r w:rsidR="00AA71F7">
        <w:rPr>
          <w:rFonts w:ascii="Times New Roman" w:hAnsi="Times New Roman" w:cs="Times New Roman"/>
          <w:b w:val="0"/>
          <w:sz w:val="28"/>
          <w:szCs w:val="28"/>
        </w:rPr>
        <w:t xml:space="preserve"> 05.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>. №</w:t>
      </w:r>
      <w:r w:rsidR="00AA71F7">
        <w:rPr>
          <w:rFonts w:ascii="Times New Roman" w:hAnsi="Times New Roman" w:cs="Times New Roman"/>
          <w:b w:val="0"/>
          <w:sz w:val="28"/>
          <w:szCs w:val="28"/>
        </w:rPr>
        <w:t>289-па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правил определения нормативных затрат на обеспечение функций органов местного самоуправления (включая подведомственные </w:t>
      </w:r>
      <w:r>
        <w:rPr>
          <w:rFonts w:ascii="Times New Roman" w:hAnsi="Times New Roman" w:cs="Times New Roman"/>
          <w:b w:val="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ципальные </w:t>
      </w:r>
      <w:r w:rsidRPr="00C06BA4">
        <w:rPr>
          <w:rFonts w:ascii="Times New Roman" w:hAnsi="Times New Roman" w:cs="Times New Roman"/>
          <w:b w:val="0"/>
          <w:sz w:val="28"/>
          <w:szCs w:val="28"/>
        </w:rPr>
        <w:t xml:space="preserve">учреждения)  Маслянинского района Новосибирской области", </w:t>
      </w:r>
    </w:p>
    <w:p w:rsidR="003648AE" w:rsidRPr="003648AE" w:rsidRDefault="003648AE" w:rsidP="00D656DA">
      <w:pPr>
        <w:pStyle w:val="2"/>
        <w:spacing w:after="0" w:line="276" w:lineRule="auto"/>
        <w:rPr>
          <w:rFonts w:ascii="Times New Roman" w:hAnsi="Times New Roman"/>
          <w:sz w:val="28"/>
          <w:szCs w:val="28"/>
        </w:rPr>
      </w:pPr>
      <w:r w:rsidRPr="003648AE">
        <w:rPr>
          <w:rFonts w:ascii="Times New Roman" w:hAnsi="Times New Roman"/>
          <w:sz w:val="28"/>
          <w:szCs w:val="28"/>
        </w:rPr>
        <w:t>ПОСТАНОВЛЯЕТ:</w:t>
      </w:r>
    </w:p>
    <w:p w:rsidR="003648AE" w:rsidRPr="00F41BCC" w:rsidRDefault="003648AE" w:rsidP="00D6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>1. Утвердить нормативные затраты на обеспечение функций органов м</w:t>
      </w:r>
      <w:r w:rsidRPr="00F41BCC">
        <w:rPr>
          <w:rFonts w:ascii="Times New Roman" w:hAnsi="Times New Roman" w:cs="Times New Roman"/>
          <w:sz w:val="28"/>
          <w:szCs w:val="28"/>
        </w:rPr>
        <w:t>е</w:t>
      </w:r>
      <w:r w:rsidRPr="00F41BCC">
        <w:rPr>
          <w:rFonts w:ascii="Times New Roman" w:hAnsi="Times New Roman" w:cs="Times New Roman"/>
          <w:sz w:val="28"/>
          <w:szCs w:val="28"/>
        </w:rPr>
        <w:t>стного самоуправления (включая подведомственные муниципальные  учрежд</w:t>
      </w:r>
      <w:r w:rsidRPr="00F41BCC">
        <w:rPr>
          <w:rFonts w:ascii="Times New Roman" w:hAnsi="Times New Roman" w:cs="Times New Roman"/>
          <w:sz w:val="28"/>
          <w:szCs w:val="28"/>
        </w:rPr>
        <w:t>е</w:t>
      </w:r>
      <w:r w:rsidRPr="00F41BCC">
        <w:rPr>
          <w:rFonts w:ascii="Times New Roman" w:hAnsi="Times New Roman" w:cs="Times New Roman"/>
          <w:sz w:val="28"/>
          <w:szCs w:val="28"/>
        </w:rPr>
        <w:t>ния) Маслянинского района Новосибирской области (прилагаются).</w:t>
      </w:r>
    </w:p>
    <w:p w:rsidR="00F41BCC" w:rsidRPr="00F41BCC" w:rsidRDefault="00F41BCC" w:rsidP="00D656DA">
      <w:pPr>
        <w:tabs>
          <w:tab w:val="center" w:pos="4535"/>
          <w:tab w:val="left" w:pos="500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 xml:space="preserve">   </w:t>
      </w:r>
      <w:r w:rsidR="003648AE" w:rsidRPr="00F41BCC">
        <w:rPr>
          <w:rFonts w:ascii="Times New Roman" w:hAnsi="Times New Roman" w:cs="Times New Roman"/>
          <w:sz w:val="28"/>
          <w:szCs w:val="28"/>
        </w:rPr>
        <w:t xml:space="preserve">2. </w:t>
      </w:r>
      <w:r w:rsidRPr="00F41BC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официальных д</w:t>
      </w:r>
      <w:r w:rsidRPr="00F41BCC">
        <w:rPr>
          <w:rFonts w:ascii="Times New Roman" w:hAnsi="Times New Roman" w:cs="Times New Roman"/>
          <w:sz w:val="28"/>
          <w:szCs w:val="28"/>
        </w:rPr>
        <w:t>о</w:t>
      </w:r>
      <w:r w:rsidRPr="00F41BCC">
        <w:rPr>
          <w:rFonts w:ascii="Times New Roman" w:hAnsi="Times New Roman" w:cs="Times New Roman"/>
          <w:sz w:val="28"/>
          <w:szCs w:val="28"/>
        </w:rPr>
        <w:t>кументов администрации и Совета депутатов Маслянинского района Новос</w:t>
      </w:r>
      <w:r w:rsidRPr="00F41BCC">
        <w:rPr>
          <w:rFonts w:ascii="Times New Roman" w:hAnsi="Times New Roman" w:cs="Times New Roman"/>
          <w:sz w:val="28"/>
          <w:szCs w:val="28"/>
        </w:rPr>
        <w:t>и</w:t>
      </w:r>
      <w:r w:rsidRPr="00F41BCC">
        <w:rPr>
          <w:rFonts w:ascii="Times New Roman" w:hAnsi="Times New Roman" w:cs="Times New Roman"/>
          <w:sz w:val="28"/>
          <w:szCs w:val="28"/>
        </w:rPr>
        <w:t>бирской области» и в единой информационной системе в сфере закупок (</w:t>
      </w:r>
      <w:hyperlink r:id="rId7" w:history="1">
        <w:r w:rsidRPr="00F41BC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 w:rsidRPr="00F41BCC">
        <w:rPr>
          <w:rFonts w:ascii="Times New Roman" w:hAnsi="Times New Roman" w:cs="Times New Roman"/>
          <w:sz w:val="28"/>
          <w:szCs w:val="28"/>
        </w:rPr>
        <w:t>).</w:t>
      </w:r>
    </w:p>
    <w:p w:rsidR="00F41BCC" w:rsidRPr="00F41BCC" w:rsidRDefault="00F41BCC" w:rsidP="00D656DA">
      <w:pPr>
        <w:spacing w:after="0"/>
        <w:ind w:right="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41BC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41BCC" w:rsidRPr="00F41BCC" w:rsidRDefault="00F41BCC" w:rsidP="00D656D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CC" w:rsidRDefault="00F41BCC" w:rsidP="00F41B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BCC" w:rsidRPr="00F41BCC" w:rsidRDefault="00F41BCC" w:rsidP="00F41B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BCC" w:rsidRPr="00F41BCC" w:rsidRDefault="00F41BCC" w:rsidP="00F41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 xml:space="preserve">   Глав</w:t>
      </w:r>
      <w:r w:rsidR="00AA71F7">
        <w:rPr>
          <w:rFonts w:ascii="Times New Roman" w:hAnsi="Times New Roman" w:cs="Times New Roman"/>
          <w:sz w:val="28"/>
          <w:szCs w:val="28"/>
        </w:rPr>
        <w:t>а</w:t>
      </w:r>
      <w:r w:rsidRPr="00F41BCC">
        <w:rPr>
          <w:rFonts w:ascii="Times New Roman" w:hAnsi="Times New Roman" w:cs="Times New Roman"/>
          <w:sz w:val="28"/>
          <w:szCs w:val="28"/>
        </w:rPr>
        <w:t xml:space="preserve"> Маслянинского района</w:t>
      </w:r>
    </w:p>
    <w:p w:rsidR="00F41BCC" w:rsidRPr="00F41BCC" w:rsidRDefault="00F41BCC" w:rsidP="00F41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 xml:space="preserve">   Новосибирской области</w:t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="00AA71F7">
        <w:rPr>
          <w:rFonts w:ascii="Times New Roman" w:hAnsi="Times New Roman" w:cs="Times New Roman"/>
          <w:sz w:val="28"/>
          <w:szCs w:val="28"/>
        </w:rPr>
        <w:t>П.Г. Прилепа</w:t>
      </w:r>
    </w:p>
    <w:p w:rsidR="00F41BCC" w:rsidRPr="00F41BCC" w:rsidRDefault="00F41BCC" w:rsidP="00F41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BCC" w:rsidRDefault="00F41BCC" w:rsidP="00F41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BCC" w:rsidRDefault="00F41BCC" w:rsidP="00F41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BCC" w:rsidRPr="00F41BCC" w:rsidRDefault="00F41BCC" w:rsidP="00F41BCC">
      <w:pPr>
        <w:spacing w:after="0"/>
        <w:rPr>
          <w:rFonts w:ascii="Times New Roman" w:hAnsi="Times New Roman" w:cs="Times New Roman"/>
        </w:rPr>
      </w:pPr>
      <w:r w:rsidRPr="00F41BCC">
        <w:rPr>
          <w:rFonts w:ascii="Times New Roman" w:hAnsi="Times New Roman" w:cs="Times New Roman"/>
        </w:rPr>
        <w:t>Пахомов 22-832</w:t>
      </w:r>
    </w:p>
    <w:p w:rsidR="00F41BCC" w:rsidRPr="00F41BCC" w:rsidRDefault="00F41BCC" w:rsidP="00F41BCC">
      <w:pPr>
        <w:pStyle w:val="headertexttopleveltextcentertext"/>
        <w:spacing w:before="0" w:beforeAutospacing="0" w:after="0" w:afterAutospacing="0"/>
        <w:ind w:left="710" w:hanging="710"/>
        <w:rPr>
          <w:sz w:val="20"/>
          <w:szCs w:val="20"/>
        </w:rPr>
      </w:pPr>
      <w:r w:rsidRPr="00F41BCC">
        <w:rPr>
          <w:sz w:val="20"/>
          <w:szCs w:val="20"/>
        </w:rPr>
        <w:t>Михалева 23-124</w:t>
      </w:r>
    </w:p>
    <w:p w:rsidR="00F41BCC" w:rsidRPr="00F41BCC" w:rsidRDefault="00F41BCC" w:rsidP="00F41B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41BCC" w:rsidRPr="00F41BCC" w:rsidRDefault="00F41BCC" w:rsidP="00F41B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1BCC" w:rsidRPr="00F41BCC" w:rsidRDefault="00F41BCC" w:rsidP="00F41BCC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 xml:space="preserve">Маслянинского района </w:t>
      </w:r>
    </w:p>
    <w:p w:rsidR="00F41BCC" w:rsidRPr="00F41BCC" w:rsidRDefault="00F41BCC" w:rsidP="00F41BCC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BCC" w:rsidRPr="007220B4" w:rsidRDefault="00F41BCC" w:rsidP="00F41BCC">
      <w:pPr>
        <w:tabs>
          <w:tab w:val="center" w:pos="4535"/>
          <w:tab w:val="left" w:pos="5000"/>
        </w:tabs>
        <w:spacing w:after="0"/>
        <w:ind w:firstLine="709"/>
        <w:jc w:val="center"/>
        <w:rPr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</w:r>
      <w:r w:rsidRPr="00F41B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3817" w:rsidRPr="00F41BCC">
        <w:rPr>
          <w:rFonts w:ascii="Times New Roman" w:hAnsi="Times New Roman" w:cs="Times New Roman"/>
          <w:sz w:val="28"/>
          <w:szCs w:val="28"/>
        </w:rPr>
        <w:t>О</w:t>
      </w:r>
      <w:r w:rsidRPr="00F41BCC">
        <w:rPr>
          <w:rFonts w:ascii="Times New Roman" w:hAnsi="Times New Roman" w:cs="Times New Roman"/>
          <w:sz w:val="28"/>
          <w:szCs w:val="28"/>
        </w:rPr>
        <w:t>т</w:t>
      </w:r>
      <w:r w:rsidR="00823817">
        <w:rPr>
          <w:rFonts w:ascii="Times New Roman" w:hAnsi="Times New Roman" w:cs="Times New Roman"/>
          <w:sz w:val="28"/>
          <w:szCs w:val="28"/>
        </w:rPr>
        <w:t xml:space="preserve"> 02.05. </w:t>
      </w:r>
      <w:r w:rsidRPr="00F41BCC">
        <w:rPr>
          <w:rFonts w:ascii="Times New Roman" w:hAnsi="Times New Roman" w:cs="Times New Roman"/>
          <w:sz w:val="28"/>
          <w:szCs w:val="28"/>
        </w:rPr>
        <w:t>2024 №</w:t>
      </w:r>
      <w:r w:rsidR="00823817">
        <w:rPr>
          <w:rFonts w:ascii="Times New Roman" w:hAnsi="Times New Roman" w:cs="Times New Roman"/>
          <w:sz w:val="28"/>
          <w:szCs w:val="28"/>
        </w:rPr>
        <w:t xml:space="preserve"> 294</w:t>
      </w:r>
    </w:p>
    <w:p w:rsidR="00556728" w:rsidRDefault="003648AE" w:rsidP="00556728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органов местного самоуправл</w:t>
      </w:r>
      <w:r w:rsidRPr="00F41BCC">
        <w:rPr>
          <w:rFonts w:ascii="Times New Roman" w:hAnsi="Times New Roman" w:cs="Times New Roman"/>
          <w:sz w:val="28"/>
          <w:szCs w:val="28"/>
        </w:rPr>
        <w:t>е</w:t>
      </w:r>
      <w:r w:rsidRPr="00F41BCC">
        <w:rPr>
          <w:rFonts w:ascii="Times New Roman" w:hAnsi="Times New Roman" w:cs="Times New Roman"/>
          <w:sz w:val="28"/>
          <w:szCs w:val="28"/>
        </w:rPr>
        <w:t xml:space="preserve">ния (включая подведомственные </w:t>
      </w:r>
      <w:r w:rsidR="00F41BCC" w:rsidRPr="00F41BC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41BCC">
        <w:rPr>
          <w:rFonts w:ascii="Times New Roman" w:hAnsi="Times New Roman" w:cs="Times New Roman"/>
          <w:sz w:val="28"/>
          <w:szCs w:val="28"/>
        </w:rPr>
        <w:t xml:space="preserve"> учреждения) </w:t>
      </w:r>
    </w:p>
    <w:p w:rsidR="003648AE" w:rsidRPr="00F41BCC" w:rsidRDefault="003648AE" w:rsidP="00556728">
      <w:pPr>
        <w:tabs>
          <w:tab w:val="center" w:pos="4535"/>
          <w:tab w:val="left" w:pos="5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BCC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</w:p>
    <w:p w:rsidR="00BB166B" w:rsidRPr="007220B4" w:rsidRDefault="00BB166B" w:rsidP="00BB16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услуги связи</w:t>
      </w:r>
    </w:p>
    <w:p w:rsidR="00BB166B" w:rsidRPr="007220B4" w:rsidRDefault="00BB166B" w:rsidP="00BB16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946"/>
        <w:gridCol w:w="3570"/>
        <w:gridCol w:w="3574"/>
      </w:tblGrid>
      <w:tr w:rsidR="00BB166B" w:rsidRPr="007220B4" w:rsidTr="00BC22D8">
        <w:trPr>
          <w:jc w:val="center"/>
        </w:trPr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</w:p>
          <w:p w:rsidR="00BB166B" w:rsidRPr="007220B4" w:rsidRDefault="00BB166B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3570" w:type="dxa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ной телефонной связи, 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пользуемых для передачи голосовой информации</w:t>
            </w:r>
          </w:p>
        </w:tc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Абонентская плата</w:t>
            </w:r>
            <w:r w:rsidR="00BC22D8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BB166B" w:rsidRPr="007220B4" w:rsidTr="00BC22D8">
        <w:trPr>
          <w:jc w:val="center"/>
        </w:trPr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заместители руководителя</w:t>
            </w:r>
          </w:p>
        </w:tc>
        <w:tc>
          <w:tcPr>
            <w:tcW w:w="3570" w:type="dxa"/>
          </w:tcPr>
          <w:p w:rsidR="00BB166B" w:rsidRDefault="00BB166B" w:rsidP="00BC2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2-х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единиц </w:t>
            </w:r>
          </w:p>
          <w:p w:rsidR="00BB166B" w:rsidRPr="007220B4" w:rsidRDefault="00BB166B" w:rsidP="00BC2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</w:tc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В соответствии с тарифом ОАО "Ростелеком" или иной государственной тел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коммуникационной комп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нии в регионе за 1 абонен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ский номер без ограничения местной, междугородней и международной телефонной связи</w:t>
            </w:r>
          </w:p>
        </w:tc>
      </w:tr>
      <w:tr w:rsidR="00BB166B" w:rsidRPr="007220B4" w:rsidTr="00BC22D8">
        <w:trPr>
          <w:jc w:val="center"/>
        </w:trPr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570" w:type="dxa"/>
          </w:tcPr>
          <w:p w:rsidR="00BB166B" w:rsidRDefault="00BB166B" w:rsidP="00BC2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66B" w:rsidRPr="007220B4" w:rsidRDefault="00BB166B" w:rsidP="00BC22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</w:tc>
        <w:tc>
          <w:tcPr>
            <w:tcW w:w="0" w:type="auto"/>
          </w:tcPr>
          <w:p w:rsidR="00BB166B" w:rsidRPr="007220B4" w:rsidRDefault="00BB166B" w:rsidP="00BC22D8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В соответствии с тарифом ОАО "Ростелеком" или иной государственной тел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коммуникационной комп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нии в регионе за 1 абонен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ский номер без ограничения местной, междугородней и международной телефонной связи</w:t>
            </w:r>
          </w:p>
        </w:tc>
      </w:tr>
    </w:tbl>
    <w:p w:rsidR="00BB166B" w:rsidRPr="007220B4" w:rsidRDefault="00BB166B" w:rsidP="00BB166B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BB166B" w:rsidRPr="00BB166B" w:rsidRDefault="00BB166B" w:rsidP="00BB166B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166B">
        <w:rPr>
          <w:rFonts w:ascii="Times New Roman" w:hAnsi="Times New Roman" w:cs="Times New Roman"/>
          <w:sz w:val="28"/>
          <w:szCs w:val="28"/>
        </w:rPr>
        <w:t>2. Затраты</w:t>
      </w:r>
      <w:r w:rsidR="00BC22D8">
        <w:rPr>
          <w:rFonts w:ascii="Times New Roman" w:hAnsi="Times New Roman" w:cs="Times New Roman"/>
          <w:sz w:val="28"/>
          <w:szCs w:val="28"/>
        </w:rPr>
        <w:t xml:space="preserve"> </w:t>
      </w:r>
      <w:r w:rsidRPr="00BB166B">
        <w:rPr>
          <w:rFonts w:ascii="Times New Roman" w:hAnsi="Times New Roman" w:cs="Times New Roman"/>
          <w:sz w:val="28"/>
          <w:szCs w:val="28"/>
        </w:rPr>
        <w:t>на сеть  «Интернет» и услуги интернет-провайдеров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4"/>
        <w:gridCol w:w="5759"/>
        <w:gridCol w:w="1123"/>
      </w:tblGrid>
      <w:tr w:rsidR="00BB166B" w:rsidRPr="007220B4" w:rsidTr="005C2CFE">
        <w:tc>
          <w:tcPr>
            <w:tcW w:w="0" w:type="auto"/>
            <w:vAlign w:val="center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данных с использованием сети 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для катег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рии Муниципальных заказчиков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бирской области</w:t>
            </w:r>
          </w:p>
        </w:tc>
        <w:tc>
          <w:tcPr>
            <w:tcW w:w="5759" w:type="dxa"/>
            <w:vAlign w:val="center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BB166B" w:rsidRPr="007220B4" w:rsidRDefault="00BC22D8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BB166B" w:rsidRPr="007220B4" w:rsidTr="00BC22D8">
        <w:trPr>
          <w:trHeight w:val="1215"/>
        </w:trPr>
        <w:tc>
          <w:tcPr>
            <w:tcW w:w="0" w:type="auto"/>
            <w:vAlign w:val="center"/>
          </w:tcPr>
          <w:p w:rsidR="00BB166B" w:rsidRPr="007220B4" w:rsidRDefault="00BB166B" w:rsidP="005C2C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лянинского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0" w:type="auto"/>
            <w:vAlign w:val="center"/>
          </w:tcPr>
          <w:p w:rsidR="00BB166B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  <w:p w:rsidR="00BB166B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потребностью</w:t>
            </w:r>
          </w:p>
          <w:p w:rsidR="00BC22D8" w:rsidRPr="007220B4" w:rsidRDefault="00BC22D8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 операторов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операторов </w:t>
            </w:r>
          </w:p>
        </w:tc>
        <w:tc>
          <w:tcPr>
            <w:tcW w:w="0" w:type="auto"/>
            <w:vAlign w:val="center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7220B4" w:rsidTr="00BC22D8">
        <w:trPr>
          <w:trHeight w:val="405"/>
        </w:trPr>
        <w:tc>
          <w:tcPr>
            <w:tcW w:w="0" w:type="auto"/>
            <w:vAlign w:val="center"/>
          </w:tcPr>
          <w:p w:rsidR="00BB166B" w:rsidRPr="007220B4" w:rsidRDefault="00BB166B" w:rsidP="005C2C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зенные и бюджетные учреждения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нинского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восибирской области</w:t>
            </w:r>
          </w:p>
        </w:tc>
        <w:tc>
          <w:tcPr>
            <w:tcW w:w="0" w:type="auto"/>
            <w:vAlign w:val="center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BC22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22D8"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BC22D8">
              <w:rPr>
                <w:rFonts w:ascii="Times New Roman" w:hAnsi="Times New Roman" w:cs="Times New Roman"/>
                <w:sz w:val="28"/>
                <w:szCs w:val="28"/>
              </w:rPr>
              <w:t>2 –х операторов</w:t>
            </w:r>
          </w:p>
        </w:tc>
        <w:tc>
          <w:tcPr>
            <w:tcW w:w="0" w:type="auto"/>
            <w:vAlign w:val="center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7220B4" w:rsidRDefault="00BB166B" w:rsidP="00BB166B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BB166B" w:rsidRPr="00BB166B" w:rsidRDefault="00BB166B" w:rsidP="00BB166B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166B">
        <w:rPr>
          <w:rFonts w:ascii="Times New Roman" w:hAnsi="Times New Roman" w:cs="Times New Roman"/>
          <w:sz w:val="28"/>
          <w:szCs w:val="28"/>
        </w:rPr>
        <w:t>3. Затрат</w:t>
      </w:r>
      <w:r w:rsidR="00FA1A18">
        <w:rPr>
          <w:rFonts w:ascii="Times New Roman" w:hAnsi="Times New Roman" w:cs="Times New Roman"/>
          <w:sz w:val="28"/>
          <w:szCs w:val="28"/>
        </w:rPr>
        <w:t>ы</w:t>
      </w:r>
      <w:r w:rsidRPr="00BB166B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регламентно-профилактический р</w:t>
      </w:r>
      <w:r w:rsidRPr="00BB166B">
        <w:rPr>
          <w:rFonts w:ascii="Times New Roman" w:hAnsi="Times New Roman" w:cs="Times New Roman"/>
          <w:sz w:val="28"/>
          <w:szCs w:val="28"/>
        </w:rPr>
        <w:t>е</w:t>
      </w:r>
      <w:r w:rsidRPr="00BB166B">
        <w:rPr>
          <w:rFonts w:ascii="Times New Roman" w:hAnsi="Times New Roman" w:cs="Times New Roman"/>
          <w:sz w:val="28"/>
          <w:szCs w:val="28"/>
        </w:rPr>
        <w:t>монт вычислительной техники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sz w:val="23"/>
          <w:szCs w:val="23"/>
        </w:rPr>
        <w:t>Затраты на техническое обслуживание и регламентно-профилактический ремонт вычислител</w:t>
      </w:r>
      <w:r w:rsidRPr="007220B4">
        <w:rPr>
          <w:rFonts w:ascii="PT Serif" w:hAnsi="PT Serif"/>
          <w:sz w:val="23"/>
          <w:szCs w:val="23"/>
        </w:rPr>
        <w:t>ь</w:t>
      </w:r>
      <w:r w:rsidRPr="007220B4">
        <w:rPr>
          <w:rFonts w:ascii="PT Serif" w:hAnsi="PT Serif"/>
          <w:sz w:val="23"/>
          <w:szCs w:val="23"/>
        </w:rPr>
        <w:t>ной техники (З</w:t>
      </w:r>
      <w:r w:rsidRPr="007220B4">
        <w:rPr>
          <w:rFonts w:ascii="PT Serif" w:hAnsi="PT Serif"/>
          <w:sz w:val="16"/>
          <w:szCs w:val="16"/>
          <w:vertAlign w:val="subscript"/>
        </w:rPr>
        <w:t> рвт</w:t>
      </w:r>
      <w:r w:rsidRPr="007220B4">
        <w:rPr>
          <w:rFonts w:ascii="PT Serif" w:hAnsi="PT Serif"/>
          <w:sz w:val="23"/>
          <w:szCs w:val="23"/>
        </w:rPr>
        <w:t>) определяются по формуле:</w:t>
      </w:r>
    </w:p>
    <w:p w:rsidR="00BB166B" w:rsidRPr="007220B4" w:rsidRDefault="00BB166B" w:rsidP="00BB166B">
      <w:pPr>
        <w:ind w:firstLine="698"/>
        <w:jc w:val="center"/>
      </w:pPr>
      <w:r>
        <w:rPr>
          <w:noProof/>
        </w:rPr>
        <w:drawing>
          <wp:inline distT="0" distB="0" distL="0" distR="0">
            <wp:extent cx="1717675" cy="6838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0B4">
        <w:t>,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sz w:val="23"/>
          <w:szCs w:val="23"/>
        </w:rPr>
        <w:t>где: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i/>
          <w:iCs/>
          <w:sz w:val="23"/>
          <w:szCs w:val="23"/>
        </w:rPr>
        <w:t>Q</w:t>
      </w:r>
      <w:r w:rsidRPr="007220B4">
        <w:rPr>
          <w:rFonts w:ascii="PT Serif" w:hAnsi="PT Serif"/>
          <w:sz w:val="16"/>
          <w:szCs w:val="16"/>
          <w:vertAlign w:val="subscript"/>
        </w:rPr>
        <w:t>  i рвт</w:t>
      </w:r>
      <w:r w:rsidRPr="007220B4">
        <w:rPr>
          <w:rFonts w:ascii="PT Serif" w:hAnsi="PT Serif"/>
          <w:sz w:val="23"/>
          <w:szCs w:val="23"/>
        </w:rPr>
        <w:t> - фактическое количество i-й вычислительной техники, но не более предельного количества i-й вычислительной техники;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i/>
          <w:iCs/>
          <w:sz w:val="23"/>
          <w:szCs w:val="23"/>
        </w:rPr>
        <w:t>P</w:t>
      </w:r>
      <w:r w:rsidRPr="007220B4">
        <w:rPr>
          <w:rFonts w:ascii="PT Serif" w:hAnsi="PT Serif"/>
          <w:sz w:val="16"/>
          <w:szCs w:val="16"/>
          <w:vertAlign w:val="subscript"/>
        </w:rPr>
        <w:t> iрвт</w:t>
      </w:r>
      <w:r w:rsidRPr="007220B4">
        <w:rPr>
          <w:rFonts w:ascii="PT Serif" w:hAnsi="PT Serif"/>
          <w:sz w:val="23"/>
          <w:szCs w:val="23"/>
        </w:rPr>
        <w:t> - цена технического обслуживания и регламентно-профилактического ремонта в расчете на 1 i-ю вычислительную технику в год.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sz w:val="23"/>
          <w:szCs w:val="23"/>
        </w:rPr>
        <w:t>Предельное количество i-й вычислительной техники (</w:t>
      </w:r>
      <w:r w:rsidRPr="007220B4">
        <w:rPr>
          <w:rFonts w:ascii="PT Serif" w:hAnsi="PT Serif"/>
          <w:i/>
          <w:iCs/>
          <w:sz w:val="23"/>
          <w:szCs w:val="23"/>
        </w:rPr>
        <w:t>Q</w:t>
      </w:r>
      <w:r w:rsidRPr="007220B4">
        <w:rPr>
          <w:rFonts w:ascii="PT Serif" w:hAnsi="PT Serif"/>
          <w:sz w:val="16"/>
          <w:szCs w:val="16"/>
          <w:vertAlign w:val="subscript"/>
        </w:rPr>
        <w:t> iрвт предел</w:t>
      </w:r>
      <w:r w:rsidRPr="007220B4">
        <w:rPr>
          <w:rFonts w:ascii="PT Serif" w:hAnsi="PT Serif"/>
          <w:sz w:val="23"/>
          <w:szCs w:val="23"/>
        </w:rPr>
        <w:t> ) определяется с округлением до целого по формулам:</w:t>
      </w:r>
    </w:p>
    <w:p w:rsidR="00BB166B" w:rsidRPr="007220B4" w:rsidRDefault="00BB166B" w:rsidP="00BB166B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i/>
          <w:iCs/>
          <w:sz w:val="23"/>
          <w:szCs w:val="23"/>
        </w:rPr>
        <w:t>Q</w:t>
      </w:r>
      <w:r w:rsidRPr="007220B4">
        <w:rPr>
          <w:rFonts w:ascii="PT Serif" w:hAnsi="PT Serif"/>
          <w:sz w:val="16"/>
          <w:szCs w:val="16"/>
          <w:vertAlign w:val="subscript"/>
        </w:rPr>
        <w:t>  i рвт предел</w:t>
      </w:r>
      <w:r w:rsidRPr="007220B4">
        <w:rPr>
          <w:rFonts w:ascii="PT Serif" w:hAnsi="PT Serif"/>
          <w:sz w:val="23"/>
          <w:szCs w:val="23"/>
        </w:rPr>
        <w:t>=Ч</w:t>
      </w:r>
      <w:r w:rsidRPr="007220B4">
        <w:rPr>
          <w:rFonts w:ascii="PT Serif" w:hAnsi="PT Serif"/>
          <w:sz w:val="16"/>
          <w:szCs w:val="16"/>
          <w:vertAlign w:val="subscript"/>
        </w:rPr>
        <w:t> оп</w:t>
      </w:r>
      <w:r w:rsidR="001816E1" w:rsidRPr="001816E1">
        <w:rPr>
          <w:rFonts w:ascii="PT Serif" w:hAnsi="PT Serif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14.4pt"/>
        </w:pict>
      </w:r>
      <w:r w:rsidRPr="007220B4">
        <w:rPr>
          <w:rFonts w:ascii="PT Serif" w:hAnsi="PT Serif"/>
          <w:sz w:val="23"/>
          <w:szCs w:val="23"/>
        </w:rPr>
        <w:t>0,2 - для закрытого контура обработки информации,</w:t>
      </w:r>
    </w:p>
    <w:p w:rsidR="00BB166B" w:rsidRPr="007220B4" w:rsidRDefault="00BB166B" w:rsidP="00BB166B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i/>
          <w:iCs/>
          <w:sz w:val="23"/>
          <w:szCs w:val="23"/>
        </w:rPr>
        <w:t>Q</w:t>
      </w:r>
      <w:r w:rsidRPr="007220B4">
        <w:rPr>
          <w:rFonts w:ascii="PT Serif" w:hAnsi="PT Serif"/>
          <w:sz w:val="16"/>
          <w:szCs w:val="16"/>
          <w:vertAlign w:val="subscript"/>
        </w:rPr>
        <w:t>  i рвт предел</w:t>
      </w:r>
      <w:r w:rsidRPr="007220B4">
        <w:rPr>
          <w:rFonts w:ascii="PT Serif" w:hAnsi="PT Serif"/>
          <w:sz w:val="23"/>
          <w:szCs w:val="23"/>
        </w:rPr>
        <w:t>=Ч</w:t>
      </w:r>
      <w:r w:rsidRPr="007220B4">
        <w:rPr>
          <w:rFonts w:ascii="PT Serif" w:hAnsi="PT Serif"/>
          <w:sz w:val="16"/>
          <w:szCs w:val="16"/>
          <w:vertAlign w:val="subscript"/>
        </w:rPr>
        <w:t> оп</w:t>
      </w:r>
      <w:r w:rsidR="001816E1" w:rsidRPr="001816E1">
        <w:rPr>
          <w:rFonts w:ascii="PT Serif" w:hAnsi="PT Serif"/>
          <w:sz w:val="23"/>
          <w:szCs w:val="23"/>
        </w:rPr>
        <w:pict>
          <v:shape id="_x0000_i1026" type="#_x0000_t75" alt="" style="width:7.5pt;height:14.4pt"/>
        </w:pict>
      </w:r>
      <w:r w:rsidRPr="007220B4">
        <w:rPr>
          <w:rFonts w:ascii="PT Serif" w:hAnsi="PT Serif"/>
          <w:sz w:val="23"/>
          <w:szCs w:val="23"/>
        </w:rPr>
        <w:t>1 - для открытого контура обработки информации,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sz w:val="23"/>
          <w:szCs w:val="23"/>
        </w:rPr>
        <w:t>где Ч</w:t>
      </w:r>
      <w:r w:rsidRPr="007220B4">
        <w:rPr>
          <w:rFonts w:ascii="PT Serif" w:hAnsi="PT Serif"/>
          <w:sz w:val="16"/>
          <w:szCs w:val="16"/>
          <w:vertAlign w:val="subscript"/>
        </w:rPr>
        <w:t> оп</w:t>
      </w:r>
      <w:r w:rsidRPr="007220B4">
        <w:rPr>
          <w:rFonts w:ascii="PT Serif" w:hAnsi="PT Serif"/>
          <w:sz w:val="23"/>
          <w:szCs w:val="23"/>
        </w:rPr>
        <w:t> - расчетная численность основных работников, определяемая в соответствии с </w:t>
      </w:r>
      <w:hyperlink r:id="rId9" w:anchor="/document/70764870/entry/62" w:history="1">
        <w:r w:rsidRPr="007220B4">
          <w:rPr>
            <w:rStyle w:val="aa"/>
            <w:rFonts w:ascii="PT Serif" w:hAnsi="PT Serif"/>
            <w:sz w:val="23"/>
            <w:szCs w:val="23"/>
          </w:rPr>
          <w:t>пунктами 17 - 22</w:t>
        </w:r>
      </w:hyperlink>
      <w:r w:rsidRPr="007220B4">
        <w:rPr>
          <w:rFonts w:ascii="PT Serif" w:hAnsi="PT Serif"/>
          <w:sz w:val="23"/>
          <w:szCs w:val="23"/>
        </w:rPr>
        <w:t> Общих правил определ</w:t>
      </w:r>
      <w:r w:rsidRPr="007220B4">
        <w:rPr>
          <w:rFonts w:ascii="PT Serif" w:hAnsi="PT Serif"/>
          <w:sz w:val="23"/>
          <w:szCs w:val="23"/>
        </w:rPr>
        <w:t>е</w:t>
      </w:r>
      <w:r w:rsidRPr="007220B4">
        <w:rPr>
          <w:rFonts w:ascii="PT Serif" w:hAnsi="PT Serif"/>
          <w:sz w:val="23"/>
          <w:szCs w:val="23"/>
        </w:rPr>
        <w:t>ния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нормативных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затрат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на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обеспечение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функций</w:t>
      </w:r>
      <w:r w:rsidRPr="007220B4">
        <w:rPr>
          <w:rFonts w:ascii="PT Serif" w:hAnsi="PT Serif"/>
          <w:sz w:val="23"/>
          <w:szCs w:val="23"/>
        </w:rPr>
        <w:t> государственных органов, органов управления государственными внебюджетными фондами и муниципальных органов, определенных в соо</w:t>
      </w:r>
      <w:r w:rsidRPr="007220B4">
        <w:rPr>
          <w:rFonts w:ascii="PT Serif" w:hAnsi="PT Serif"/>
          <w:sz w:val="23"/>
          <w:szCs w:val="23"/>
        </w:rPr>
        <w:t>т</w:t>
      </w:r>
      <w:r w:rsidRPr="007220B4">
        <w:rPr>
          <w:rFonts w:ascii="PT Serif" w:hAnsi="PT Serif"/>
          <w:sz w:val="23"/>
          <w:szCs w:val="23"/>
        </w:rPr>
        <w:lastRenderedPageBreak/>
        <w:t>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 </w:t>
      </w:r>
      <w:hyperlink r:id="rId10" w:anchor="/document/70764870/entry/0" w:history="1">
        <w:r w:rsidRPr="007220B4">
          <w:rPr>
            <w:rStyle w:val="aa"/>
            <w:rFonts w:ascii="PT Serif" w:hAnsi="PT Serif"/>
            <w:sz w:val="23"/>
            <w:szCs w:val="23"/>
          </w:rPr>
          <w:t>постановлением</w:t>
        </w:r>
      </w:hyperlink>
      <w:r w:rsidRPr="007220B4">
        <w:rPr>
          <w:rFonts w:ascii="PT Serif" w:hAnsi="PT Serif"/>
          <w:sz w:val="23"/>
          <w:szCs w:val="23"/>
        </w:rPr>
        <w:t> Правительства Российской Федерации от 13 октября 2014 г. N 1047 "Об Общих правилах определ</w:t>
      </w:r>
      <w:r w:rsidRPr="007220B4">
        <w:rPr>
          <w:rFonts w:ascii="PT Serif" w:hAnsi="PT Serif"/>
          <w:sz w:val="23"/>
          <w:szCs w:val="23"/>
        </w:rPr>
        <w:t>е</w:t>
      </w:r>
      <w:r w:rsidRPr="007220B4">
        <w:rPr>
          <w:rFonts w:ascii="PT Serif" w:hAnsi="PT Serif"/>
          <w:sz w:val="23"/>
          <w:szCs w:val="23"/>
        </w:rPr>
        <w:t>ния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нормативных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затрат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на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обеспечение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функций</w:t>
      </w:r>
      <w:r w:rsidRPr="007220B4">
        <w:rPr>
          <w:rFonts w:ascii="PT Serif" w:hAnsi="PT Serif"/>
          <w:sz w:val="23"/>
          <w:szCs w:val="23"/>
        </w:rPr>
        <w:t> государственных органов, органов управления государственными внебюджетными фондами и муниципальных органов, определенных в соо</w:t>
      </w:r>
      <w:r w:rsidRPr="007220B4">
        <w:rPr>
          <w:rFonts w:ascii="PT Serif" w:hAnsi="PT Serif"/>
          <w:sz w:val="23"/>
          <w:szCs w:val="23"/>
        </w:rPr>
        <w:t>т</w:t>
      </w:r>
      <w:r w:rsidRPr="007220B4">
        <w:rPr>
          <w:rFonts w:ascii="PT Serif" w:hAnsi="PT Serif"/>
          <w:sz w:val="23"/>
          <w:szCs w:val="23"/>
        </w:rPr>
        <w:t>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нормативных</w:t>
      </w:r>
      <w:r w:rsidRPr="007220B4">
        <w:rPr>
          <w:rFonts w:ascii="PT Serif" w:hAnsi="PT Serif"/>
          <w:sz w:val="23"/>
          <w:szCs w:val="23"/>
        </w:rPr>
        <w:t> </w:t>
      </w:r>
      <w:r w:rsidRPr="007220B4">
        <w:rPr>
          <w:rStyle w:val="ac"/>
          <w:rFonts w:ascii="PT Serif" w:hAnsi="PT Serif"/>
          <w:i w:val="0"/>
          <w:iCs w:val="0"/>
          <w:sz w:val="23"/>
          <w:szCs w:val="23"/>
        </w:rPr>
        <w:t>затрат</w:t>
      </w:r>
      <w:r w:rsidRPr="007220B4">
        <w:rPr>
          <w:rFonts w:ascii="PT Serif" w:hAnsi="PT Serif"/>
          <w:sz w:val="23"/>
          <w:szCs w:val="23"/>
        </w:rPr>
        <w:t>).</w:t>
      </w:r>
    </w:p>
    <w:p w:rsidR="00BB166B" w:rsidRPr="00B57894" w:rsidRDefault="00BB166B" w:rsidP="00BB166B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894">
        <w:rPr>
          <w:rFonts w:ascii="Times New Roman" w:hAnsi="Times New Roman" w:cs="Times New Roman"/>
          <w:sz w:val="28"/>
          <w:szCs w:val="28"/>
        </w:rPr>
        <w:t xml:space="preserve">4. </w:t>
      </w:r>
      <w:r w:rsidR="00B57894" w:rsidRPr="00B57894">
        <w:rPr>
          <w:rFonts w:ascii="Times New Roman" w:hAnsi="Times New Roman" w:cs="Times New Roman"/>
          <w:sz w:val="28"/>
          <w:szCs w:val="28"/>
        </w:rPr>
        <w:t>З</w:t>
      </w:r>
      <w:r w:rsidRPr="00B57894">
        <w:rPr>
          <w:rFonts w:ascii="Times New Roman" w:hAnsi="Times New Roman" w:cs="Times New Roman"/>
          <w:sz w:val="28"/>
          <w:szCs w:val="28"/>
        </w:rPr>
        <w:t>атрат</w:t>
      </w:r>
      <w:r w:rsidR="00B57894" w:rsidRPr="00B57894">
        <w:rPr>
          <w:rFonts w:ascii="Times New Roman" w:hAnsi="Times New Roman" w:cs="Times New Roman"/>
          <w:sz w:val="28"/>
          <w:szCs w:val="28"/>
        </w:rPr>
        <w:t>ы</w:t>
      </w:r>
      <w:r w:rsidRPr="00B5789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регламентно-профилактический ремонт систем бесперебойного питания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190"/>
        <w:gridCol w:w="3793"/>
      </w:tblGrid>
      <w:tr w:rsidR="00BB166B" w:rsidRPr="00B57894" w:rsidTr="00BC22D8">
        <w:tc>
          <w:tcPr>
            <w:tcW w:w="3366" w:type="dxa"/>
            <w:vMerge w:val="restart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аккумуляторов для замены в год</w:t>
            </w:r>
          </w:p>
        </w:tc>
      </w:tr>
      <w:tr w:rsidR="00BB166B" w:rsidRPr="00B57894" w:rsidTr="00BC22D8">
        <w:tc>
          <w:tcPr>
            <w:tcW w:w="3366" w:type="dxa"/>
            <w:vMerge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Масл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нинского 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Для всех остальных муниц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пальных заказчиков Масл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нинского района Новосиби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894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BB166B" w:rsidRPr="00B57894" w:rsidTr="00BC22D8">
        <w:tc>
          <w:tcPr>
            <w:tcW w:w="3366" w:type="dxa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1. аккумуляторная бат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рея для источника бесп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определяется исходя из потребности</w:t>
            </w:r>
          </w:p>
        </w:tc>
        <w:tc>
          <w:tcPr>
            <w:tcW w:w="3793" w:type="dxa"/>
            <w:shd w:val="clear" w:color="auto" w:fill="auto"/>
          </w:tcPr>
          <w:p w:rsidR="00BB166B" w:rsidRPr="00B57894" w:rsidRDefault="00BB166B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определяется исх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57894">
              <w:rPr>
                <w:rFonts w:ascii="Times New Roman" w:eastAsia="Calibri" w:hAnsi="Times New Roman" w:cs="Times New Roman"/>
                <w:sz w:val="28"/>
                <w:szCs w:val="28"/>
              </w:rPr>
              <w:t>дя из потребности</w:t>
            </w:r>
          </w:p>
        </w:tc>
      </w:tr>
      <w:tr w:rsidR="005C2CFE" w:rsidRPr="00B57894" w:rsidTr="00BC22D8">
        <w:tc>
          <w:tcPr>
            <w:tcW w:w="3366" w:type="dxa"/>
            <w:shd w:val="clear" w:color="auto" w:fill="auto"/>
          </w:tcPr>
          <w:p w:rsidR="005C2CFE" w:rsidRPr="00B57894" w:rsidRDefault="005C2CFE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 за ед. (руб.)</w:t>
            </w:r>
          </w:p>
        </w:tc>
        <w:tc>
          <w:tcPr>
            <w:tcW w:w="3190" w:type="dxa"/>
            <w:shd w:val="clear" w:color="auto" w:fill="auto"/>
          </w:tcPr>
          <w:p w:rsidR="005C2CFE" w:rsidRPr="00B57894" w:rsidRDefault="005C2CFE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5C2CFE" w:rsidRPr="00B57894" w:rsidRDefault="005C2CFE" w:rsidP="00BC2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B166B" w:rsidRPr="00B57894" w:rsidRDefault="00BB166B" w:rsidP="00BB166B">
      <w:pPr>
        <w:rPr>
          <w:rFonts w:ascii="Times New Roman" w:hAnsi="Times New Roman" w:cs="Times New Roman"/>
          <w:sz w:val="28"/>
          <w:szCs w:val="28"/>
        </w:rPr>
      </w:pPr>
      <w:r w:rsidRPr="00B57894">
        <w:rPr>
          <w:rFonts w:ascii="Times New Roman" w:hAnsi="Times New Roman" w:cs="Times New Roman"/>
          <w:sz w:val="28"/>
          <w:szCs w:val="28"/>
        </w:rPr>
        <w:t>Тип 1 мощностью до 1 кВт.</w:t>
      </w:r>
    </w:p>
    <w:p w:rsidR="00BB166B" w:rsidRPr="00A662B3" w:rsidRDefault="00BB166B" w:rsidP="00BB166B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2B3">
        <w:rPr>
          <w:rFonts w:ascii="Times New Roman" w:hAnsi="Times New Roman" w:cs="Times New Roman"/>
          <w:sz w:val="28"/>
          <w:szCs w:val="28"/>
        </w:rPr>
        <w:t xml:space="preserve">5. </w:t>
      </w:r>
      <w:r w:rsidR="00A662B3" w:rsidRPr="00A662B3">
        <w:rPr>
          <w:rFonts w:ascii="Times New Roman" w:hAnsi="Times New Roman" w:cs="Times New Roman"/>
          <w:sz w:val="28"/>
          <w:szCs w:val="28"/>
        </w:rPr>
        <w:t>З</w:t>
      </w:r>
      <w:r w:rsidRPr="00A662B3">
        <w:rPr>
          <w:rFonts w:ascii="Times New Roman" w:hAnsi="Times New Roman" w:cs="Times New Roman"/>
          <w:sz w:val="28"/>
          <w:szCs w:val="28"/>
        </w:rPr>
        <w:t>атрат</w:t>
      </w:r>
      <w:r w:rsidR="00A662B3" w:rsidRPr="00A662B3">
        <w:rPr>
          <w:rFonts w:ascii="Times New Roman" w:hAnsi="Times New Roman" w:cs="Times New Roman"/>
          <w:sz w:val="28"/>
          <w:szCs w:val="28"/>
        </w:rPr>
        <w:t>ы</w:t>
      </w:r>
      <w:r w:rsidRPr="00A662B3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регламентно-профилактический ремонт принтеров, многофункциональных устройств и к</w:t>
      </w:r>
      <w:r w:rsidRPr="00A662B3">
        <w:rPr>
          <w:rFonts w:ascii="Times New Roman" w:hAnsi="Times New Roman" w:cs="Times New Roman"/>
          <w:sz w:val="28"/>
          <w:szCs w:val="28"/>
        </w:rPr>
        <w:t>о</w:t>
      </w:r>
      <w:r w:rsidRPr="00A662B3">
        <w:rPr>
          <w:rFonts w:ascii="Times New Roman" w:hAnsi="Times New Roman" w:cs="Times New Roman"/>
          <w:sz w:val="28"/>
          <w:szCs w:val="28"/>
        </w:rPr>
        <w:t>пировальных аппаратов (оргтехники)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3506"/>
        <w:gridCol w:w="1256"/>
      </w:tblGrid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Наименование принтеров, многофункциональных ус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ройств, копировальных апп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ратов и иной оргтехники</w:t>
            </w:r>
          </w:p>
        </w:tc>
        <w:tc>
          <w:tcPr>
            <w:tcW w:w="3506" w:type="dxa"/>
            <w:vMerge w:val="restart"/>
          </w:tcPr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FE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определяется исходя из</w:t>
            </w:r>
          </w:p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 нужд Муниципального з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казчика</w:t>
            </w:r>
          </w:p>
        </w:tc>
        <w:tc>
          <w:tcPr>
            <w:tcW w:w="1256" w:type="dxa"/>
          </w:tcPr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за единицу (руб.)</w:t>
            </w: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МФУ - система печати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 w:val="restart"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rPr>
          <w:trHeight w:val="281"/>
        </w:trPr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МФУ факс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МФУ цветной формат A3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МФУ цветной формат A4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МФУ ч/б формат A3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МФУ ч/б формат A4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Принтер ч/б формат A4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Принтер ч/б формат A3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FE" w:rsidRPr="007220B4" w:rsidTr="005C2CFE">
        <w:tc>
          <w:tcPr>
            <w:tcW w:w="1060" w:type="dxa"/>
          </w:tcPr>
          <w:p w:rsidR="005C2CFE" w:rsidRPr="007220B4" w:rsidRDefault="005C2CFE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</w:tcPr>
          <w:p w:rsidR="005C2CFE" w:rsidRPr="007220B4" w:rsidRDefault="005C2CFE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50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C2CFE" w:rsidRPr="007220B4" w:rsidRDefault="005C2CFE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t xml:space="preserve">6. </w:t>
      </w:r>
      <w:r w:rsidR="00A662B3">
        <w:rPr>
          <w:rFonts w:ascii="Times New Roman" w:hAnsi="Times New Roman" w:cs="Times New Roman"/>
          <w:sz w:val="28"/>
          <w:szCs w:val="28"/>
        </w:rPr>
        <w:t>З</w:t>
      </w:r>
      <w:r w:rsidRPr="007220B4">
        <w:rPr>
          <w:rFonts w:ascii="Times New Roman" w:hAnsi="Times New Roman" w:cs="Times New Roman"/>
          <w:sz w:val="28"/>
          <w:szCs w:val="28"/>
        </w:rPr>
        <w:t>атрат</w:t>
      </w:r>
      <w:r w:rsidR="00A662B3">
        <w:rPr>
          <w:rFonts w:ascii="Times New Roman" w:hAnsi="Times New Roman" w:cs="Times New Roman"/>
          <w:sz w:val="28"/>
          <w:szCs w:val="28"/>
        </w:rPr>
        <w:t>ы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7220B4">
        <w:rPr>
          <w:rFonts w:ascii="Times New Roman" w:hAnsi="Times New Roman" w:cs="Times New Roman"/>
          <w:sz w:val="28"/>
          <w:szCs w:val="28"/>
        </w:rPr>
        <w:t>о</w:t>
      </w:r>
      <w:r w:rsidRPr="007220B4">
        <w:rPr>
          <w:rFonts w:ascii="Times New Roman" w:hAnsi="Times New Roman" w:cs="Times New Roman"/>
          <w:sz w:val="28"/>
          <w:szCs w:val="28"/>
        </w:rPr>
        <w:t xml:space="preserve">граммного обеспечения </w:t>
      </w:r>
    </w:p>
    <w:p w:rsidR="00BB166B" w:rsidRPr="007220B4" w:rsidRDefault="00BB166B" w:rsidP="00BB1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8"/>
        <w:gridCol w:w="4320"/>
        <w:gridCol w:w="3451"/>
        <w:gridCol w:w="64"/>
        <w:gridCol w:w="1058"/>
      </w:tblGrid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68" w:type="pct"/>
          </w:tcPr>
          <w:p w:rsidR="002B289F" w:rsidRPr="007220B4" w:rsidRDefault="002B289F" w:rsidP="00BC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74" w:type="pct"/>
            <w:gridSpan w:val="2"/>
          </w:tcPr>
          <w:p w:rsidR="002B289F" w:rsidRPr="00C06BA4" w:rsidRDefault="002B289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(с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тевые)</w:t>
            </w:r>
          </w:p>
        </w:tc>
        <w:tc>
          <w:tcPr>
            <w:tcW w:w="1800" w:type="pct"/>
            <w:gridSpan w:val="2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не более 2 лицензий на 1 единицу справочно-правовой системы</w:t>
            </w:r>
          </w:p>
        </w:tc>
        <w:tc>
          <w:tcPr>
            <w:tcW w:w="542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бухгалтерского и упра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ленческого финансового учета и планирования</w:t>
            </w:r>
          </w:p>
        </w:tc>
        <w:tc>
          <w:tcPr>
            <w:tcW w:w="1800" w:type="pct"/>
            <w:gridSpan w:val="2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ниципального заказчика</w:t>
            </w:r>
          </w:p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управления персоналом</w:t>
            </w:r>
          </w:p>
        </w:tc>
        <w:tc>
          <w:tcPr>
            <w:tcW w:w="1800" w:type="pct"/>
            <w:gridSpan w:val="2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ниципального заказчика</w:t>
            </w:r>
          </w:p>
        </w:tc>
        <w:tc>
          <w:tcPr>
            <w:tcW w:w="542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электронного документ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оборота</w:t>
            </w:r>
          </w:p>
        </w:tc>
        <w:tc>
          <w:tcPr>
            <w:tcW w:w="1800" w:type="pct"/>
            <w:gridSpan w:val="2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ниципального заказчика</w:t>
            </w:r>
          </w:p>
        </w:tc>
        <w:tc>
          <w:tcPr>
            <w:tcW w:w="542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1800" w:type="pct"/>
            <w:gridSpan w:val="2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зуемого иного программн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го обеспечения должны 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ответствовать целям, зад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чам и функциям, выпо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няемым муниципальными заказчиками</w:t>
            </w:r>
          </w:p>
        </w:tc>
        <w:tc>
          <w:tcPr>
            <w:tcW w:w="542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89F" w:rsidRPr="007220B4" w:rsidTr="00846A90">
        <w:tc>
          <w:tcPr>
            <w:tcW w:w="445" w:type="pct"/>
          </w:tcPr>
          <w:p w:rsidR="002B289F" w:rsidRPr="007220B4" w:rsidRDefault="002B289F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3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цензии на использование пр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</w:t>
            </w:r>
          </w:p>
        </w:tc>
        <w:tc>
          <w:tcPr>
            <w:tcW w:w="1800" w:type="pct"/>
            <w:gridSpan w:val="2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зуемых простых (неискл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чительных) лицензий на использование програм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 xml:space="preserve">ного обеспечения должны 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 целям, з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дачам и функциям, выпо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няемым муниципальными заказчиками</w:t>
            </w:r>
          </w:p>
        </w:tc>
        <w:tc>
          <w:tcPr>
            <w:tcW w:w="542" w:type="pct"/>
          </w:tcPr>
          <w:p w:rsidR="002B289F" w:rsidRPr="007220B4" w:rsidRDefault="002B289F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A90" w:rsidRPr="007220B4" w:rsidRDefault="00846A90" w:rsidP="00846A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20B4">
        <w:rPr>
          <w:rFonts w:ascii="Times New Roman" w:hAnsi="Times New Roman" w:cs="Times New Roman"/>
          <w:sz w:val="28"/>
          <w:szCs w:val="28"/>
        </w:rPr>
        <w:t>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оплату услуг, связанных с обеспечением безопасности и</w:t>
      </w:r>
      <w:r w:rsidRPr="007220B4">
        <w:rPr>
          <w:rFonts w:ascii="Times New Roman" w:hAnsi="Times New Roman" w:cs="Times New Roman"/>
          <w:sz w:val="28"/>
          <w:szCs w:val="28"/>
        </w:rPr>
        <w:t>н</w:t>
      </w:r>
      <w:r w:rsidRPr="007220B4">
        <w:rPr>
          <w:rFonts w:ascii="Times New Roman" w:hAnsi="Times New Roman" w:cs="Times New Roman"/>
          <w:sz w:val="28"/>
          <w:szCs w:val="28"/>
        </w:rPr>
        <w:t>формации, на приобретение простых (неисключительных) лицензий на испол</w:t>
      </w:r>
      <w:r w:rsidRPr="007220B4">
        <w:rPr>
          <w:rFonts w:ascii="Times New Roman" w:hAnsi="Times New Roman" w:cs="Times New Roman"/>
          <w:sz w:val="28"/>
          <w:szCs w:val="28"/>
        </w:rPr>
        <w:t>ь</w:t>
      </w:r>
      <w:r w:rsidRPr="007220B4">
        <w:rPr>
          <w:rFonts w:ascii="Times New Roman" w:hAnsi="Times New Roman" w:cs="Times New Roman"/>
          <w:sz w:val="28"/>
          <w:szCs w:val="28"/>
        </w:rPr>
        <w:t xml:space="preserve">зование программного обеспечения по защите информации </w:t>
      </w:r>
    </w:p>
    <w:p w:rsidR="00846A90" w:rsidRPr="007220B4" w:rsidRDefault="00846A90" w:rsidP="00846A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884"/>
        <w:gridCol w:w="5073"/>
        <w:gridCol w:w="23"/>
        <w:gridCol w:w="1270"/>
      </w:tblGrid>
      <w:tr w:rsidR="00846A90" w:rsidRPr="007220B4" w:rsidTr="00846A90"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073" w:type="dxa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93" w:type="dxa"/>
            <w:gridSpan w:val="2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846A90" w:rsidRPr="007220B4" w:rsidTr="00846A90"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Простые (неисключ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тельные) лицензии на использование пр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граммного обеспеч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ния по защите инфо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  <w:tc>
          <w:tcPr>
            <w:tcW w:w="5096" w:type="dxa"/>
            <w:gridSpan w:val="2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не более фактического количества АРМ</w:t>
            </w:r>
          </w:p>
        </w:tc>
        <w:tc>
          <w:tcPr>
            <w:tcW w:w="1270" w:type="dxa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90" w:rsidRPr="007220B4" w:rsidTr="00846A90"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Проведение аттест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ции объекта (помещ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5096" w:type="dxa"/>
            <w:gridSpan w:val="2"/>
          </w:tcPr>
          <w:p w:rsidR="00846A90" w:rsidRPr="007220B4" w:rsidRDefault="00846A90" w:rsidP="00846A90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 аттестуемых объектов (п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мещений) определяется по фактическим данным, с учетом установленных зак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Федерации сроков по аттестации не реже одного раза в три года и по контролю эффекти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ности применения средств защиты на объектах информатизации не реже одн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го раза в год</w:t>
            </w:r>
          </w:p>
        </w:tc>
        <w:tc>
          <w:tcPr>
            <w:tcW w:w="1270" w:type="dxa"/>
          </w:tcPr>
          <w:p w:rsidR="00846A90" w:rsidRPr="007220B4" w:rsidRDefault="00846A90" w:rsidP="00846A90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A90" w:rsidRPr="007220B4" w:rsidTr="00846A90"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единицы оборудов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ния (устройства)</w:t>
            </w:r>
          </w:p>
        </w:tc>
        <w:tc>
          <w:tcPr>
            <w:tcW w:w="5096" w:type="dxa"/>
            <w:gridSpan w:val="2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Количество единиц оборудования (ус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ройств), требующих проверки, определ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ется исходя из фактического количества планируемого к приобретению подл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жащего проверке оборудования согласно действующему законодательству</w:t>
            </w:r>
          </w:p>
        </w:tc>
        <w:tc>
          <w:tcPr>
            <w:tcW w:w="1270" w:type="dxa"/>
          </w:tcPr>
          <w:p w:rsidR="00846A90" w:rsidRPr="007220B4" w:rsidRDefault="00846A90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A90" w:rsidRDefault="00846A90" w:rsidP="00846A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46A90" w:rsidRDefault="00846A90" w:rsidP="00846A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45E7F" w:rsidRPr="00C06BA4" w:rsidRDefault="00145E7F" w:rsidP="00145E7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8. Затраты на приобретение рабочих станций </w:t>
      </w:r>
    </w:p>
    <w:p w:rsidR="00145E7F" w:rsidRPr="00C06BA4" w:rsidRDefault="00145E7F" w:rsidP="00145E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109"/>
        <w:gridCol w:w="2014"/>
        <w:gridCol w:w="2444"/>
        <w:gridCol w:w="1204"/>
      </w:tblGrid>
      <w:tr w:rsidR="00145E7F" w:rsidRPr="00C06BA4" w:rsidTr="00846A90"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ства (штук)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145E7F" w:rsidRPr="00C06BA4" w:rsidTr="00846A90">
        <w:trPr>
          <w:trHeight w:val="1364"/>
        </w:trPr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Комплект компьюте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ной техники (рабочая станция: монитор, си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темный блок)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един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цы в расчете на 1 должностное лицо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7F" w:rsidRPr="00C06BA4" w:rsidTr="00846A90"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0" w:type="auto"/>
            <w:gridSpan w:val="2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145E7F" w:rsidRPr="00C06BA4" w:rsidRDefault="00145E7F" w:rsidP="00846A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A90" w:rsidRDefault="00846A90" w:rsidP="00145E7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E7F" w:rsidRPr="00C06BA4" w:rsidRDefault="00145E7F" w:rsidP="00145E7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>9. Затраты на приобретение принтеров, многофункциональных устройств и к</w:t>
      </w:r>
      <w:r w:rsidRPr="00C06BA4">
        <w:rPr>
          <w:rFonts w:ascii="Times New Roman" w:hAnsi="Times New Roman" w:cs="Times New Roman"/>
          <w:sz w:val="28"/>
          <w:szCs w:val="28"/>
        </w:rPr>
        <w:t>о</w:t>
      </w:r>
      <w:r w:rsidRPr="00C06BA4">
        <w:rPr>
          <w:rFonts w:ascii="Times New Roman" w:hAnsi="Times New Roman" w:cs="Times New Roman"/>
          <w:sz w:val="28"/>
          <w:szCs w:val="28"/>
        </w:rPr>
        <w:t xml:space="preserve">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3251"/>
        <w:gridCol w:w="2178"/>
        <w:gridCol w:w="1948"/>
        <w:gridCol w:w="1786"/>
      </w:tblGrid>
      <w:tr w:rsidR="00145E7F" w:rsidRPr="00C06BA4" w:rsidTr="00846A90">
        <w:tc>
          <w:tcPr>
            <w:tcW w:w="306" w:type="pct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5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15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998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личества (штук)</w:t>
            </w:r>
          </w:p>
        </w:tc>
        <w:tc>
          <w:tcPr>
            <w:tcW w:w="915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145E7F" w:rsidRPr="00C06BA4" w:rsidTr="00846A90">
        <w:tc>
          <w:tcPr>
            <w:tcW w:w="306" w:type="pct"/>
          </w:tcPr>
          <w:p w:rsidR="00145E7F" w:rsidRPr="00C06BA4" w:rsidRDefault="00145E7F" w:rsidP="00846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5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 должностных лиц</w:t>
            </w:r>
          </w:p>
        </w:tc>
        <w:tc>
          <w:tcPr>
            <w:tcW w:w="915" w:type="pct"/>
          </w:tcPr>
          <w:p w:rsidR="00145E7F" w:rsidRPr="00C06BA4" w:rsidRDefault="00145E7F" w:rsidP="00846A9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5E7F" w:rsidRDefault="00145E7F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t xml:space="preserve">10. </w:t>
      </w:r>
      <w:r w:rsidR="00A662B3">
        <w:rPr>
          <w:rFonts w:ascii="Times New Roman" w:hAnsi="Times New Roman" w:cs="Times New Roman"/>
          <w:sz w:val="28"/>
          <w:szCs w:val="28"/>
        </w:rPr>
        <w:t>З</w:t>
      </w:r>
      <w:r w:rsidRPr="007220B4">
        <w:rPr>
          <w:rFonts w:ascii="Times New Roman" w:hAnsi="Times New Roman" w:cs="Times New Roman"/>
          <w:sz w:val="28"/>
          <w:szCs w:val="28"/>
        </w:rPr>
        <w:t>атрат</w:t>
      </w:r>
      <w:r w:rsidR="00A662B3">
        <w:rPr>
          <w:rFonts w:ascii="Times New Roman" w:hAnsi="Times New Roman" w:cs="Times New Roman"/>
          <w:sz w:val="28"/>
          <w:szCs w:val="28"/>
        </w:rPr>
        <w:t>ы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приобретение мониторов, системных блоков и других з</w:t>
      </w:r>
      <w:r w:rsidRPr="007220B4">
        <w:rPr>
          <w:rFonts w:ascii="Times New Roman" w:hAnsi="Times New Roman" w:cs="Times New Roman"/>
          <w:sz w:val="28"/>
          <w:szCs w:val="28"/>
        </w:rPr>
        <w:t>а</w:t>
      </w:r>
      <w:r w:rsidRPr="007220B4">
        <w:rPr>
          <w:rFonts w:ascii="Times New Roman" w:hAnsi="Times New Roman" w:cs="Times New Roman"/>
          <w:sz w:val="28"/>
          <w:szCs w:val="28"/>
        </w:rPr>
        <w:t xml:space="preserve">пасных частей для вычислительной техники </w:t>
      </w:r>
    </w:p>
    <w:p w:rsidR="00BB166B" w:rsidRPr="007220B4" w:rsidRDefault="00BB166B" w:rsidP="00BB166B">
      <w:r w:rsidRPr="007220B4">
        <w:t xml:space="preserve">  Затраты на приобретение мониторов (З</w:t>
      </w:r>
      <w:r w:rsidRPr="007220B4">
        <w:rPr>
          <w:vertAlign w:val="subscript"/>
        </w:rPr>
        <w:t> мон</w:t>
      </w:r>
      <w:r w:rsidRPr="007220B4">
        <w:t>) определяются по формуле:</w:t>
      </w:r>
    </w:p>
    <w:p w:rsidR="00BB166B" w:rsidRPr="007220B4" w:rsidRDefault="00BB166B" w:rsidP="00BB166B"/>
    <w:p w:rsidR="00BB166B" w:rsidRPr="007220B4" w:rsidRDefault="00BB166B" w:rsidP="00BB166B">
      <w:pPr>
        <w:ind w:firstLine="698"/>
        <w:jc w:val="center"/>
      </w:pPr>
      <w:r>
        <w:rPr>
          <w:noProof/>
        </w:rPr>
        <w:drawing>
          <wp:inline distT="0" distB="0" distL="0" distR="0">
            <wp:extent cx="1733550" cy="68389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0B4">
        <w:t>,</w:t>
      </w:r>
    </w:p>
    <w:p w:rsidR="00BB166B" w:rsidRPr="007220B4" w:rsidRDefault="00BB166B" w:rsidP="00BB166B"/>
    <w:p w:rsidR="00BB166B" w:rsidRPr="007220B4" w:rsidRDefault="00BB166B" w:rsidP="00BB166B">
      <w:r w:rsidRPr="007220B4">
        <w:t>где:</w:t>
      </w:r>
    </w:p>
    <w:p w:rsidR="00BB166B" w:rsidRPr="007220B4" w:rsidRDefault="00BB166B" w:rsidP="00BB166B">
      <w:r w:rsidRPr="007220B4">
        <w:rPr>
          <w:i/>
          <w:iCs/>
        </w:rPr>
        <w:t>Q</w:t>
      </w:r>
      <w:r w:rsidRPr="007220B4">
        <w:rPr>
          <w:vertAlign w:val="subscript"/>
        </w:rPr>
        <w:t> iмон</w:t>
      </w:r>
      <w:r w:rsidRPr="007220B4">
        <w:t xml:space="preserve"> - количество мониторов для i-й должности;</w:t>
      </w:r>
    </w:p>
    <w:p w:rsidR="00BB166B" w:rsidRPr="007220B4" w:rsidRDefault="00BB166B" w:rsidP="00BB166B">
      <w:r w:rsidRPr="007220B4">
        <w:rPr>
          <w:i/>
          <w:iCs/>
        </w:rPr>
        <w:t>P</w:t>
      </w:r>
      <w:r w:rsidRPr="007220B4">
        <w:rPr>
          <w:vertAlign w:val="subscript"/>
        </w:rPr>
        <w:t> iмон</w:t>
      </w:r>
      <w:r w:rsidRPr="007220B4">
        <w:t xml:space="preserve"> - цена одного монитора для i-й должности.</w:t>
      </w:r>
    </w:p>
    <w:p w:rsidR="00BB166B" w:rsidRPr="007220B4" w:rsidRDefault="00BB166B" w:rsidP="00BB166B">
      <w:pPr>
        <w:pStyle w:val="ad"/>
        <w:rPr>
          <w:color w:val="auto"/>
          <w:shd w:val="clear" w:color="auto" w:fill="F0F0F0"/>
        </w:rPr>
      </w:pPr>
      <w:r w:rsidRPr="007220B4">
        <w:rPr>
          <w:color w:val="auto"/>
          <w:shd w:val="clear" w:color="auto" w:fill="F0F0F0"/>
        </w:rPr>
        <w:t xml:space="preserve"> </w:t>
      </w:r>
    </w:p>
    <w:p w:rsidR="00BB166B" w:rsidRPr="007220B4" w:rsidRDefault="00BB166B" w:rsidP="00BB166B">
      <w:r w:rsidRPr="007220B4">
        <w:t xml:space="preserve">  Затраты на приобретение системных блоков (З</w:t>
      </w:r>
      <w:r w:rsidRPr="007220B4">
        <w:rPr>
          <w:vertAlign w:val="subscript"/>
        </w:rPr>
        <w:t> cб</w:t>
      </w:r>
      <w:r w:rsidRPr="007220B4">
        <w:t>) определяются по формуле:</w:t>
      </w:r>
    </w:p>
    <w:p w:rsidR="00BB166B" w:rsidRPr="007220B4" w:rsidRDefault="00BB166B" w:rsidP="00BB166B"/>
    <w:p w:rsidR="00BB166B" w:rsidRPr="007220B4" w:rsidRDefault="00BB166B" w:rsidP="00BB166B">
      <w:pPr>
        <w:ind w:firstLine="698"/>
        <w:jc w:val="center"/>
      </w:pPr>
      <w:r>
        <w:rPr>
          <w:noProof/>
        </w:rPr>
        <w:lastRenderedPageBreak/>
        <w:drawing>
          <wp:inline distT="0" distB="0" distL="0" distR="0">
            <wp:extent cx="1463040" cy="6838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0B4">
        <w:t>,</w:t>
      </w:r>
    </w:p>
    <w:p w:rsidR="00BB166B" w:rsidRPr="007220B4" w:rsidRDefault="00BB166B" w:rsidP="00BB166B"/>
    <w:p w:rsidR="00BB166B" w:rsidRPr="007220B4" w:rsidRDefault="00BB166B" w:rsidP="00BB166B">
      <w:r w:rsidRPr="007220B4">
        <w:t>где:</w:t>
      </w:r>
    </w:p>
    <w:p w:rsidR="00BB166B" w:rsidRPr="007220B4" w:rsidRDefault="00BB166B" w:rsidP="00BB166B">
      <w:r w:rsidRPr="007220B4">
        <w:rPr>
          <w:i/>
          <w:iCs/>
        </w:rPr>
        <w:t>Q</w:t>
      </w:r>
      <w:r w:rsidRPr="007220B4">
        <w:rPr>
          <w:vertAlign w:val="subscript"/>
        </w:rPr>
        <w:t> iсб</w:t>
      </w:r>
      <w:r w:rsidRPr="007220B4">
        <w:t xml:space="preserve"> - количество i-х системных блоков;</w:t>
      </w:r>
    </w:p>
    <w:p w:rsidR="00BB166B" w:rsidRPr="007220B4" w:rsidRDefault="00BB166B" w:rsidP="00BB166B">
      <w:r w:rsidRPr="007220B4">
        <w:rPr>
          <w:i/>
          <w:iCs/>
        </w:rPr>
        <w:t>P</w:t>
      </w:r>
      <w:r w:rsidRPr="007220B4">
        <w:rPr>
          <w:vertAlign w:val="subscript"/>
        </w:rPr>
        <w:t> iсб</w:t>
      </w:r>
      <w:r w:rsidRPr="007220B4">
        <w:t xml:space="preserve"> - цена одного i-го системного блока.</w:t>
      </w:r>
    </w:p>
    <w:p w:rsidR="00BB166B" w:rsidRPr="007220B4" w:rsidRDefault="00BB166B" w:rsidP="00BB166B">
      <w:pPr>
        <w:pStyle w:val="ad"/>
        <w:rPr>
          <w:color w:val="auto"/>
          <w:shd w:val="clear" w:color="auto" w:fill="F0F0F0"/>
        </w:rPr>
      </w:pPr>
      <w:r w:rsidRPr="007220B4">
        <w:rPr>
          <w:color w:val="auto"/>
          <w:shd w:val="clear" w:color="auto" w:fill="F0F0F0"/>
        </w:rPr>
        <w:t xml:space="preserve"> </w:t>
      </w:r>
    </w:p>
    <w:p w:rsidR="00BB166B" w:rsidRPr="007220B4" w:rsidRDefault="00BB166B" w:rsidP="00BB166B">
      <w:r w:rsidRPr="007220B4">
        <w:t xml:space="preserve">  Затраты на приобретение других запасных частей для вычислительной техники (З</w:t>
      </w:r>
      <w:r w:rsidRPr="007220B4">
        <w:rPr>
          <w:vertAlign w:val="subscript"/>
        </w:rPr>
        <w:t> двт</w:t>
      </w:r>
      <w:r w:rsidRPr="007220B4">
        <w:t>) определяются по формуле:</w:t>
      </w:r>
    </w:p>
    <w:p w:rsidR="00BB166B" w:rsidRPr="007220B4" w:rsidRDefault="00BB166B" w:rsidP="00BB166B"/>
    <w:p w:rsidR="00BB166B" w:rsidRPr="007220B4" w:rsidRDefault="00BB166B" w:rsidP="00BB166B">
      <w:pPr>
        <w:ind w:firstLine="698"/>
        <w:jc w:val="center"/>
      </w:pPr>
      <w:r>
        <w:rPr>
          <w:noProof/>
        </w:rPr>
        <w:drawing>
          <wp:inline distT="0" distB="0" distL="0" distR="0">
            <wp:extent cx="1709420" cy="6838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0B4">
        <w:t>,</w:t>
      </w:r>
    </w:p>
    <w:p w:rsidR="00BB166B" w:rsidRPr="007220B4" w:rsidRDefault="00BB166B" w:rsidP="00BB166B"/>
    <w:p w:rsidR="00BB166B" w:rsidRPr="007220B4" w:rsidRDefault="00BB166B" w:rsidP="00BB166B">
      <w:r w:rsidRPr="007220B4">
        <w:t>где:</w:t>
      </w:r>
    </w:p>
    <w:p w:rsidR="00BB166B" w:rsidRPr="007220B4" w:rsidRDefault="00BB166B" w:rsidP="00BB166B">
      <w:r w:rsidRPr="007220B4">
        <w:rPr>
          <w:i/>
          <w:iCs/>
        </w:rPr>
        <w:t>Q</w:t>
      </w:r>
      <w:r w:rsidRPr="007220B4">
        <w:rPr>
          <w:vertAlign w:val="subscript"/>
        </w:rPr>
        <w:t> iдвт</w:t>
      </w:r>
      <w:r w:rsidRPr="007220B4">
        <w:t xml:space="preserve"> - количество i-х запасных частей для вычислительной техники, которое определяется по сре</w:t>
      </w:r>
      <w:r w:rsidRPr="007220B4">
        <w:t>д</w:t>
      </w:r>
      <w:r w:rsidRPr="007220B4">
        <w:t>ним фактическим данным за 3 предыдущих финансовых года;</w:t>
      </w:r>
    </w:p>
    <w:p w:rsidR="00BB166B" w:rsidRPr="007220B4" w:rsidRDefault="00BB166B" w:rsidP="00BB166B">
      <w:r w:rsidRPr="007220B4">
        <w:rPr>
          <w:i/>
          <w:iCs/>
        </w:rPr>
        <w:t>P</w:t>
      </w:r>
      <w:r w:rsidRPr="007220B4">
        <w:rPr>
          <w:vertAlign w:val="subscript"/>
        </w:rPr>
        <w:t> iдвт</w:t>
      </w:r>
      <w:r w:rsidRPr="007220B4">
        <w:t xml:space="preserve"> - цена 1 единицы i-й запасной части для вычислительной техники.</w:t>
      </w:r>
    </w:p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t xml:space="preserve">11. </w:t>
      </w:r>
      <w:r w:rsidR="00A662B3">
        <w:rPr>
          <w:rFonts w:ascii="Times New Roman" w:hAnsi="Times New Roman" w:cs="Times New Roman"/>
          <w:sz w:val="28"/>
          <w:szCs w:val="28"/>
        </w:rPr>
        <w:t>З</w:t>
      </w:r>
      <w:r w:rsidRPr="007220B4">
        <w:rPr>
          <w:rFonts w:ascii="Times New Roman" w:hAnsi="Times New Roman" w:cs="Times New Roman"/>
          <w:sz w:val="28"/>
          <w:szCs w:val="28"/>
        </w:rPr>
        <w:t>атрат</w:t>
      </w:r>
      <w:r w:rsidR="00A662B3">
        <w:rPr>
          <w:rFonts w:ascii="Times New Roman" w:hAnsi="Times New Roman" w:cs="Times New Roman"/>
          <w:sz w:val="28"/>
          <w:szCs w:val="28"/>
        </w:rPr>
        <w:t>ы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приобретение носителей информации, в том числе ма</w:t>
      </w:r>
      <w:r w:rsidRPr="007220B4">
        <w:rPr>
          <w:rFonts w:ascii="Times New Roman" w:hAnsi="Times New Roman" w:cs="Times New Roman"/>
          <w:sz w:val="28"/>
          <w:szCs w:val="28"/>
        </w:rPr>
        <w:t>г</w:t>
      </w:r>
      <w:r w:rsidRPr="007220B4">
        <w:rPr>
          <w:rFonts w:ascii="Times New Roman" w:hAnsi="Times New Roman" w:cs="Times New Roman"/>
          <w:sz w:val="28"/>
          <w:szCs w:val="28"/>
        </w:rPr>
        <w:t xml:space="preserve">нитных и оптических носителей информации </w:t>
      </w:r>
    </w:p>
    <w:p w:rsidR="00BB166B" w:rsidRPr="007220B4" w:rsidRDefault="00BB166B" w:rsidP="00BB166B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"/>
        <w:gridCol w:w="2173"/>
        <w:gridCol w:w="2403"/>
        <w:gridCol w:w="2110"/>
        <w:gridCol w:w="2071"/>
      </w:tblGrid>
      <w:tr w:rsidR="00BB166B" w:rsidRPr="007220B4" w:rsidTr="00BC22D8">
        <w:tc>
          <w:tcPr>
            <w:tcW w:w="514" w:type="pct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3" w:type="pct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231" w:type="pct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Категория дол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1081" w:type="pct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Норматив кол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чества (не более штук)</w:t>
            </w:r>
          </w:p>
        </w:tc>
        <w:tc>
          <w:tcPr>
            <w:tcW w:w="1061" w:type="pct"/>
          </w:tcPr>
          <w:p w:rsidR="00BB166B" w:rsidRPr="007220B4" w:rsidRDefault="00FA35A7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</w:t>
            </w:r>
          </w:p>
        </w:tc>
      </w:tr>
      <w:tr w:rsidR="00BB166B" w:rsidRPr="007220B4" w:rsidTr="00BC22D8">
        <w:trPr>
          <w:trHeight w:val="966"/>
        </w:trPr>
        <w:tc>
          <w:tcPr>
            <w:tcW w:w="514" w:type="pct"/>
          </w:tcPr>
          <w:p w:rsidR="00BB166B" w:rsidRPr="007220B4" w:rsidRDefault="00BB166B" w:rsidP="00BC2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3" w:type="pct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BB166B" w:rsidRPr="007220B4" w:rsidRDefault="00BB166B" w:rsidP="00BC22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081" w:type="pct"/>
          </w:tcPr>
          <w:p w:rsidR="00BB166B" w:rsidRPr="007220B4" w:rsidRDefault="00BB166B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pct"/>
          </w:tcPr>
          <w:p w:rsidR="00BB166B" w:rsidRPr="007220B4" w:rsidRDefault="00BB166B" w:rsidP="00BC22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165" w:rsidRDefault="00783165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t xml:space="preserve">12. </w:t>
      </w:r>
      <w:r w:rsidR="00A662B3">
        <w:rPr>
          <w:rFonts w:ascii="Times New Roman" w:hAnsi="Times New Roman" w:cs="Times New Roman"/>
          <w:sz w:val="28"/>
          <w:szCs w:val="28"/>
        </w:rPr>
        <w:t>З</w:t>
      </w:r>
      <w:r w:rsidRPr="007220B4">
        <w:rPr>
          <w:rFonts w:ascii="Times New Roman" w:hAnsi="Times New Roman" w:cs="Times New Roman"/>
          <w:sz w:val="28"/>
          <w:szCs w:val="28"/>
        </w:rPr>
        <w:t>атрат</w:t>
      </w:r>
      <w:r w:rsidR="00A662B3">
        <w:rPr>
          <w:rFonts w:ascii="Times New Roman" w:hAnsi="Times New Roman" w:cs="Times New Roman"/>
          <w:sz w:val="28"/>
          <w:szCs w:val="28"/>
        </w:rPr>
        <w:t xml:space="preserve">ы 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5340"/>
        <w:gridCol w:w="2807"/>
        <w:gridCol w:w="1086"/>
      </w:tblGrid>
      <w:tr w:rsidR="00516C14" w:rsidRPr="007220B4" w:rsidTr="00516C14">
        <w:tc>
          <w:tcPr>
            <w:tcW w:w="313" w:type="pct"/>
          </w:tcPr>
          <w:p w:rsidR="00516C14" w:rsidRPr="00A662B3" w:rsidRDefault="00516C14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78" w:type="pct"/>
          </w:tcPr>
          <w:p w:rsidR="00516C14" w:rsidRPr="00A662B3" w:rsidRDefault="00516C14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2B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480" w:type="pct"/>
          </w:tcPr>
          <w:p w:rsidR="00516C14" w:rsidRPr="00A662B3" w:rsidRDefault="00516C14" w:rsidP="00BC22D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662B3">
              <w:rPr>
                <w:rFonts w:ascii="Times New Roman" w:hAnsi="Times New Roman" w:cs="Times New Roman"/>
                <w:sz w:val="28"/>
                <w:szCs w:val="28"/>
              </w:rPr>
              <w:t>Количество расхо</w:t>
            </w:r>
            <w:r w:rsidRPr="00A662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62B3">
              <w:rPr>
                <w:rFonts w:ascii="Times New Roman" w:hAnsi="Times New Roman" w:cs="Times New Roman"/>
                <w:sz w:val="28"/>
                <w:szCs w:val="28"/>
              </w:rPr>
              <w:t>ных материалов в год</w:t>
            </w:r>
          </w:p>
        </w:tc>
        <w:tc>
          <w:tcPr>
            <w:tcW w:w="429" w:type="pct"/>
          </w:tcPr>
          <w:p w:rsidR="00516C14" w:rsidRPr="00A662B3" w:rsidRDefault="00516C14" w:rsidP="00BC22D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</w:t>
            </w:r>
          </w:p>
        </w:tc>
      </w:tr>
      <w:tr w:rsidR="00516C14" w:rsidRPr="007220B4" w:rsidTr="00516C14">
        <w:tc>
          <w:tcPr>
            <w:tcW w:w="313" w:type="pct"/>
          </w:tcPr>
          <w:p w:rsidR="00516C14" w:rsidRPr="007220B4" w:rsidRDefault="00516C14" w:rsidP="00BC22D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принтера (л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зерный, цветная или черно-белая печать)</w:t>
            </w:r>
          </w:p>
        </w:tc>
        <w:tc>
          <w:tcPr>
            <w:tcW w:w="1480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потребности</w:t>
            </w:r>
          </w:p>
        </w:tc>
        <w:tc>
          <w:tcPr>
            <w:tcW w:w="429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C14" w:rsidRPr="007220B4" w:rsidTr="00516C14">
        <w:tc>
          <w:tcPr>
            <w:tcW w:w="313" w:type="pct"/>
          </w:tcPr>
          <w:p w:rsidR="00516C14" w:rsidRPr="007220B4" w:rsidRDefault="00516C14" w:rsidP="00BC22D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копира (лазе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ный, черно-белая печать)</w:t>
            </w:r>
          </w:p>
        </w:tc>
        <w:tc>
          <w:tcPr>
            <w:tcW w:w="1480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потребности</w:t>
            </w:r>
          </w:p>
        </w:tc>
        <w:tc>
          <w:tcPr>
            <w:tcW w:w="429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C14" w:rsidRPr="007220B4" w:rsidTr="00516C14">
        <w:tc>
          <w:tcPr>
            <w:tcW w:w="313" w:type="pct"/>
          </w:tcPr>
          <w:p w:rsidR="00516C14" w:rsidRPr="007220B4" w:rsidRDefault="00516C14" w:rsidP="00BC22D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20B4">
              <w:rPr>
                <w:rFonts w:ascii="Times New Roman" w:hAnsi="Times New Roman" w:cs="Times New Roman"/>
                <w:sz w:val="28"/>
                <w:szCs w:val="28"/>
              </w:rPr>
              <w:t>нальных устройств (лазерный, черно-белая печать)</w:t>
            </w:r>
          </w:p>
        </w:tc>
        <w:tc>
          <w:tcPr>
            <w:tcW w:w="1480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потребности</w:t>
            </w:r>
          </w:p>
        </w:tc>
        <w:tc>
          <w:tcPr>
            <w:tcW w:w="429" w:type="pct"/>
          </w:tcPr>
          <w:p w:rsidR="00516C14" w:rsidRPr="007220B4" w:rsidRDefault="00516C14" w:rsidP="00BC22D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B166B" w:rsidRPr="00A01622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1622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591FFA">
        <w:rPr>
          <w:rFonts w:ascii="Times New Roman" w:hAnsi="Times New Roman" w:cs="Times New Roman"/>
          <w:b/>
          <w:sz w:val="28"/>
          <w:szCs w:val="28"/>
        </w:rPr>
        <w:t>З</w:t>
      </w:r>
      <w:r w:rsidRPr="00A01622">
        <w:rPr>
          <w:rFonts w:ascii="Times New Roman" w:hAnsi="Times New Roman" w:cs="Times New Roman"/>
          <w:b/>
          <w:sz w:val="28"/>
          <w:szCs w:val="28"/>
        </w:rPr>
        <w:t>атрат</w:t>
      </w:r>
      <w:r w:rsidR="00591FFA">
        <w:rPr>
          <w:rFonts w:ascii="Times New Roman" w:hAnsi="Times New Roman" w:cs="Times New Roman"/>
          <w:b/>
          <w:sz w:val="28"/>
          <w:szCs w:val="28"/>
        </w:rPr>
        <w:t>ы</w:t>
      </w:r>
      <w:r w:rsidRPr="00A01622">
        <w:rPr>
          <w:rFonts w:ascii="Times New Roman" w:hAnsi="Times New Roman" w:cs="Times New Roman"/>
          <w:b/>
          <w:sz w:val="28"/>
          <w:szCs w:val="28"/>
        </w:rPr>
        <w:t xml:space="preserve"> на приобретение транспортных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1"/>
        <w:gridCol w:w="3029"/>
        <w:gridCol w:w="4331"/>
      </w:tblGrid>
      <w:tr w:rsidR="00BB166B" w:rsidRPr="00A01622" w:rsidTr="00BC22D8">
        <w:tc>
          <w:tcPr>
            <w:tcW w:w="0" w:type="auto"/>
            <w:vMerge w:val="restart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Категория дол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  <w:tc>
          <w:tcPr>
            <w:tcW w:w="0" w:type="auto"/>
            <w:gridSpan w:val="2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BB166B" w:rsidRPr="00A01622" w:rsidTr="00BC22D8">
        <w:tc>
          <w:tcPr>
            <w:tcW w:w="0" w:type="auto"/>
            <w:vMerge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BB166B" w:rsidRPr="00A01622" w:rsidTr="00BC22D8"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не более 2,5 млн. рублей и не б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лее 200 лошадиных сил включ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</w:p>
        </w:tc>
      </w:tr>
      <w:tr w:rsidR="00BB166B" w:rsidRPr="00A01622" w:rsidTr="00BC22D8"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Заместитель рук</w:t>
            </w:r>
            <w:r w:rsidRPr="00591FF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</w:t>
            </w:r>
            <w:r w:rsidRPr="00591FF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водителя,</w:t>
            </w:r>
          </w:p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руководитель у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реждения</w:t>
            </w:r>
          </w:p>
        </w:tc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BB166B" w:rsidRPr="00591FFA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лее 150 лошадиных сил включ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FFA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</w:p>
        </w:tc>
      </w:tr>
    </w:tbl>
    <w:p w:rsidR="00C117E4" w:rsidRDefault="00C117E4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17E4" w:rsidRDefault="00C117E4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B166B" w:rsidRPr="00595A16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 xml:space="preserve">14. </w:t>
      </w:r>
      <w:r w:rsidR="00595A16" w:rsidRPr="00595A16">
        <w:rPr>
          <w:rFonts w:ascii="Times New Roman" w:hAnsi="Times New Roman" w:cs="Times New Roman"/>
          <w:sz w:val="28"/>
          <w:szCs w:val="28"/>
        </w:rPr>
        <w:t>З</w:t>
      </w:r>
      <w:r w:rsidRPr="00595A16">
        <w:rPr>
          <w:rFonts w:ascii="Times New Roman" w:hAnsi="Times New Roman" w:cs="Times New Roman"/>
          <w:sz w:val="28"/>
          <w:szCs w:val="28"/>
        </w:rPr>
        <w:t>атрат</w:t>
      </w:r>
      <w:r w:rsidR="00595A16" w:rsidRPr="00595A16">
        <w:rPr>
          <w:rFonts w:ascii="Times New Roman" w:hAnsi="Times New Roman" w:cs="Times New Roman"/>
          <w:sz w:val="28"/>
          <w:szCs w:val="28"/>
        </w:rPr>
        <w:t>ы</w:t>
      </w:r>
      <w:r w:rsidRPr="00595A16">
        <w:rPr>
          <w:rFonts w:ascii="Times New Roman" w:hAnsi="Times New Roman" w:cs="Times New Roman"/>
          <w:sz w:val="28"/>
          <w:szCs w:val="28"/>
        </w:rPr>
        <w:t xml:space="preserve"> на приобретение мебели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2500"/>
        <w:gridCol w:w="3541"/>
        <w:gridCol w:w="3130"/>
      </w:tblGrid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0" w:type="auto"/>
          </w:tcPr>
          <w:p w:rsidR="00BB166B" w:rsidRPr="00C117E4" w:rsidRDefault="00C117E4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7E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4C2899" w:rsidRPr="00595A16" w:rsidTr="004C2899">
        <w:tc>
          <w:tcPr>
            <w:tcW w:w="6349" w:type="dxa"/>
            <w:gridSpan w:val="3"/>
          </w:tcPr>
          <w:p w:rsidR="004C2899" w:rsidRPr="00595A16" w:rsidRDefault="004C2899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заместитель руководителя, </w:t>
            </w:r>
          </w:p>
          <w:p w:rsidR="004C2899" w:rsidRPr="00595A16" w:rsidRDefault="004C2899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учреждений</w:t>
            </w:r>
          </w:p>
        </w:tc>
        <w:tc>
          <w:tcPr>
            <w:tcW w:w="3130" w:type="dxa"/>
          </w:tcPr>
          <w:p w:rsidR="004C2899" w:rsidRDefault="004C2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99" w:rsidRPr="00595A16" w:rsidRDefault="004C2899" w:rsidP="004C2899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1 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Тумба подкатная офисная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Стол для перегов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Шкаф для док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Кресло руковод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ководителя (заместителя руководителя)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трудника</w:t>
            </w:r>
          </w:p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для совещаний по необх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Шкаф металлич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ский (сейф)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  <w:gridSpan w:val="4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 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Стол компьюте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единицы на  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Шкаф для док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 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7 единиц на каб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 xml:space="preserve">нет (при необходиости) 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 должностное лицо</w:t>
            </w:r>
          </w:p>
        </w:tc>
        <w:tc>
          <w:tcPr>
            <w:tcW w:w="0" w:type="auto"/>
          </w:tcPr>
          <w:p w:rsidR="00BB166B" w:rsidRPr="00595A16" w:rsidRDefault="00BB166B" w:rsidP="00595A16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595A16" w:rsidRDefault="00BB166B" w:rsidP="00595A16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66B" w:rsidRPr="00595A16" w:rsidRDefault="00BB166B" w:rsidP="00BB166B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5A16">
        <w:rPr>
          <w:rFonts w:ascii="Times New Roman" w:hAnsi="Times New Roman" w:cs="Times New Roman"/>
          <w:sz w:val="28"/>
          <w:szCs w:val="28"/>
        </w:rPr>
        <w:t>Электроприборы и иные основные средства: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4"/>
        <w:gridCol w:w="31"/>
        <w:gridCol w:w="3067"/>
        <w:gridCol w:w="3168"/>
        <w:gridCol w:w="2261"/>
      </w:tblGrid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66B" w:rsidRPr="00595A16" w:rsidRDefault="00BB166B" w:rsidP="00BC2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1158" w:type="pct"/>
          </w:tcPr>
          <w:p w:rsidR="00BB166B" w:rsidRPr="00136BE6" w:rsidRDefault="00136BE6" w:rsidP="00BC2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BE6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Тепловентилятор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2 единиц на к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632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87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66B" w:rsidRPr="00595A16" w:rsidTr="00BC22D8">
        <w:tc>
          <w:tcPr>
            <w:tcW w:w="648" w:type="pct"/>
            <w:gridSpan w:val="2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1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23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1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окно</w:t>
            </w:r>
          </w:p>
        </w:tc>
        <w:tc>
          <w:tcPr>
            <w:tcW w:w="1158" w:type="pct"/>
          </w:tcPr>
          <w:p w:rsidR="00BB166B" w:rsidRPr="00595A16" w:rsidRDefault="00BB166B" w:rsidP="00BC22D8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595A16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B166B" w:rsidRPr="00595A16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B166B" w:rsidRPr="007220B4" w:rsidRDefault="00BB166B" w:rsidP="00BB16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20B4">
        <w:rPr>
          <w:rFonts w:ascii="Times New Roman" w:hAnsi="Times New Roman" w:cs="Times New Roman"/>
          <w:sz w:val="28"/>
          <w:szCs w:val="28"/>
        </w:rPr>
        <w:t xml:space="preserve">15. </w:t>
      </w:r>
      <w:r w:rsidR="001F0317">
        <w:rPr>
          <w:rFonts w:ascii="Times New Roman" w:hAnsi="Times New Roman" w:cs="Times New Roman"/>
          <w:sz w:val="28"/>
          <w:szCs w:val="28"/>
        </w:rPr>
        <w:t>З</w:t>
      </w:r>
      <w:r w:rsidRPr="007220B4">
        <w:rPr>
          <w:rFonts w:ascii="Times New Roman" w:hAnsi="Times New Roman" w:cs="Times New Roman"/>
          <w:sz w:val="28"/>
          <w:szCs w:val="28"/>
        </w:rPr>
        <w:t>атрат</w:t>
      </w:r>
      <w:r w:rsidR="001F0317">
        <w:rPr>
          <w:rFonts w:ascii="Times New Roman" w:hAnsi="Times New Roman" w:cs="Times New Roman"/>
          <w:sz w:val="28"/>
          <w:szCs w:val="28"/>
        </w:rPr>
        <w:t>ы</w:t>
      </w:r>
      <w:r w:rsidRPr="007220B4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"/>
        <w:gridCol w:w="4810"/>
        <w:gridCol w:w="1450"/>
        <w:gridCol w:w="1743"/>
        <w:gridCol w:w="1119"/>
      </w:tblGrid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4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9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Количество на 1 должн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стное лицо в год</w:t>
            </w:r>
          </w:p>
        </w:tc>
        <w:tc>
          <w:tcPr>
            <w:tcW w:w="573" w:type="pct"/>
          </w:tcPr>
          <w:p w:rsidR="00CE3D33" w:rsidRPr="00CE3D33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D33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Алфавитная книга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4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Бумага A4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штук </w:t>
            </w:r>
          </w:p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(пачка)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4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Бумага A3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 (пачка)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 самоклеящийся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Грифели для механического каранд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ша (12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 xml:space="preserve">Дырокол 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Закладки для документов (125 листов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Зажим для бумаг (12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Корректирующий роллер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Клей для бумаги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Клейкая лента (скотч)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Кнопки силовые (50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Маркер для выделения текста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Накопитель (лоток)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Папка-конверт на молнии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 регистратор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Подушка для увлажнения пальцев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Разбавитель для корректирующей жидкости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Ручка гелевая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Салфетки чистящие для пластика (100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Скобы для степлера N 24/6, N 10 (1000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Скотч широкий 38 мкм x 48 мм x 30 м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Скотч узкий 19 x 33 (12 штук в уп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Степлер N 10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Степлер архивный 23/8, 23/10, 23/13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Степлер 24/6, 26/6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Скрепка канцелярская (50 штук в уп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Файлы (100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Штемпельная краска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D33" w:rsidRPr="001F0317" w:rsidTr="00CE3D33">
        <w:tc>
          <w:tcPr>
            <w:tcW w:w="327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464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Штемпельные подушки для гербовой печати (10 штук в упаковке)</w:t>
            </w:r>
          </w:p>
        </w:tc>
        <w:tc>
          <w:tcPr>
            <w:tcW w:w="743" w:type="pct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893" w:type="pct"/>
            <w:vAlign w:val="center"/>
          </w:tcPr>
          <w:p w:rsidR="00CE3D33" w:rsidRPr="001F0317" w:rsidRDefault="00CE3D33" w:rsidP="001F0317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CE3D33" w:rsidRPr="001F0317" w:rsidRDefault="00CE3D33" w:rsidP="00CE3D33">
            <w:pPr>
              <w:tabs>
                <w:tab w:val="center" w:pos="4535"/>
                <w:tab w:val="left" w:pos="5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E37B27" w:rsidRDefault="00BB166B" w:rsidP="00552BAC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6A90" w:rsidRDefault="00BB166B" w:rsidP="00552BAC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B27">
        <w:rPr>
          <w:rFonts w:ascii="Times New Roman" w:hAnsi="Times New Roman" w:cs="Times New Roman"/>
          <w:sz w:val="28"/>
          <w:szCs w:val="28"/>
        </w:rPr>
        <w:t xml:space="preserve">16. </w:t>
      </w:r>
      <w:r w:rsidR="00E37B27" w:rsidRPr="00E37B27">
        <w:rPr>
          <w:rFonts w:ascii="Times New Roman" w:hAnsi="Times New Roman" w:cs="Times New Roman"/>
          <w:sz w:val="28"/>
          <w:szCs w:val="28"/>
        </w:rPr>
        <w:t>З</w:t>
      </w:r>
      <w:r w:rsidRPr="00E37B27">
        <w:rPr>
          <w:rFonts w:ascii="Times New Roman" w:hAnsi="Times New Roman" w:cs="Times New Roman"/>
          <w:sz w:val="28"/>
          <w:szCs w:val="28"/>
        </w:rPr>
        <w:t>атрат</w:t>
      </w:r>
      <w:r w:rsidR="00E37B27" w:rsidRPr="00E37B27">
        <w:rPr>
          <w:rFonts w:ascii="Times New Roman" w:hAnsi="Times New Roman" w:cs="Times New Roman"/>
          <w:sz w:val="28"/>
          <w:szCs w:val="28"/>
        </w:rPr>
        <w:t xml:space="preserve">ы </w:t>
      </w:r>
      <w:r w:rsidRPr="00E37B27">
        <w:rPr>
          <w:rFonts w:ascii="Times New Roman" w:hAnsi="Times New Roman" w:cs="Times New Roman"/>
          <w:sz w:val="28"/>
          <w:szCs w:val="28"/>
        </w:rPr>
        <w:t xml:space="preserve"> на приобретение хозяйственных товаров </w:t>
      </w:r>
    </w:p>
    <w:p w:rsidR="00BB166B" w:rsidRPr="00E37B27" w:rsidRDefault="00BB166B" w:rsidP="00552BAC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B27">
        <w:rPr>
          <w:rFonts w:ascii="Times New Roman" w:hAnsi="Times New Roman" w:cs="Times New Roman"/>
          <w:sz w:val="28"/>
          <w:szCs w:val="28"/>
        </w:rPr>
        <w:t xml:space="preserve">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"/>
        <w:gridCol w:w="4199"/>
        <w:gridCol w:w="1419"/>
        <w:gridCol w:w="2103"/>
        <w:gridCol w:w="1523"/>
      </w:tblGrid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7" w:type="pct"/>
            <w:vAlign w:val="center"/>
          </w:tcPr>
          <w:p w:rsidR="0013231D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на работника</w:t>
            </w:r>
          </w:p>
        </w:tc>
        <w:tc>
          <w:tcPr>
            <w:tcW w:w="780" w:type="pct"/>
            <w:vAlign w:val="center"/>
          </w:tcPr>
          <w:p w:rsidR="0013231D" w:rsidRPr="0013231D" w:rsidRDefault="0013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1D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Бумага туалетная 170 ме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ров/рулон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рулонов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10 единиц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Полотенца бумажные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10 единицы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12 пар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Жидкое мыло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3,5 литра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Мешки для мусора на 30 литров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50 упаковок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Мешки для мусора на 120 литров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12 упаковок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40 штук на 1 туалетное п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Полотно вафельное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077" w:type="pct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10 рулонов</w:t>
            </w:r>
          </w:p>
        </w:tc>
        <w:tc>
          <w:tcPr>
            <w:tcW w:w="780" w:type="pct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Ведро пластиковое на 12 литров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30 пар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20шт.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Ткань техническая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Моющее средство для стекол и зеркал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10 шт.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Чистящее средство для раковин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20 шт.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Салфетки хозяйственные для п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20 упаковок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Тряпкодержатель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при необход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1D" w:rsidRPr="00E37B27" w:rsidTr="0013231D">
        <w:tc>
          <w:tcPr>
            <w:tcW w:w="265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51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Средство для сантехники</w:t>
            </w:r>
          </w:p>
        </w:tc>
        <w:tc>
          <w:tcPr>
            <w:tcW w:w="72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77" w:type="pct"/>
            <w:vAlign w:val="center"/>
          </w:tcPr>
          <w:p w:rsidR="0013231D" w:rsidRPr="00E37B27" w:rsidRDefault="0013231D" w:rsidP="00552BAC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B27">
              <w:rPr>
                <w:rFonts w:ascii="Times New Roman" w:hAnsi="Times New Roman" w:cs="Times New Roman"/>
                <w:sz w:val="28"/>
                <w:szCs w:val="28"/>
              </w:rPr>
              <w:t xml:space="preserve">20 литров </w:t>
            </w:r>
          </w:p>
        </w:tc>
        <w:tc>
          <w:tcPr>
            <w:tcW w:w="780" w:type="pct"/>
            <w:vAlign w:val="center"/>
          </w:tcPr>
          <w:p w:rsidR="0013231D" w:rsidRPr="00E37B27" w:rsidRDefault="0013231D" w:rsidP="0013231D">
            <w:pPr>
              <w:tabs>
                <w:tab w:val="center" w:pos="4535"/>
                <w:tab w:val="left" w:pos="50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6B" w:rsidRPr="00E37B27" w:rsidRDefault="00BB166B" w:rsidP="00552BAC">
      <w:pPr>
        <w:tabs>
          <w:tab w:val="center" w:pos="4535"/>
          <w:tab w:val="left" w:pos="50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66B" w:rsidRPr="00311EFA" w:rsidRDefault="00BB166B" w:rsidP="00311EFA">
      <w:pPr>
        <w:tabs>
          <w:tab w:val="center" w:pos="4535"/>
          <w:tab w:val="left" w:pos="5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17. Затраты на проведение </w:t>
      </w:r>
      <w:r w:rsidRPr="00311EF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специальной</w:t>
      </w:r>
      <w:r w:rsidRPr="00311E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1EF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оценки</w:t>
      </w:r>
      <w:r w:rsidRPr="00311E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1EF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условий</w:t>
      </w:r>
      <w:r w:rsidRPr="00311E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1EFA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труда</w:t>
      </w:r>
      <w:r w:rsidRPr="00311EFA">
        <w:rPr>
          <w:rFonts w:ascii="Times New Roman" w:hAnsi="Times New Roman" w:cs="Times New Roman"/>
          <w:sz w:val="28"/>
          <w:szCs w:val="28"/>
          <w:shd w:val="clear" w:color="auto" w:fill="FFFFFF"/>
        </w:rPr>
        <w:t> на рабочих местах</w:t>
      </w:r>
    </w:p>
    <w:p w:rsidR="00BB166B" w:rsidRPr="00311EFA" w:rsidRDefault="00BB166B" w:rsidP="00311E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EFA">
        <w:rPr>
          <w:rFonts w:ascii="Times New Roman" w:hAnsi="Times New Roman" w:cs="Times New Roman"/>
          <w:sz w:val="28"/>
          <w:szCs w:val="28"/>
        </w:rPr>
        <w:t>Затраты на проведение специальной оценки условий труда на рабочих ме</w:t>
      </w:r>
      <w:r w:rsidRPr="00311EFA">
        <w:rPr>
          <w:rFonts w:ascii="Times New Roman" w:hAnsi="Times New Roman" w:cs="Times New Roman"/>
          <w:sz w:val="28"/>
          <w:szCs w:val="28"/>
        </w:rPr>
        <w:t>с</w:t>
      </w:r>
      <w:r w:rsidRPr="00311EFA">
        <w:rPr>
          <w:rFonts w:ascii="Times New Roman" w:hAnsi="Times New Roman" w:cs="Times New Roman"/>
          <w:sz w:val="28"/>
          <w:szCs w:val="28"/>
        </w:rPr>
        <w:t xml:space="preserve">тах </w:t>
      </w:r>
      <w:r w:rsidRPr="00311E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015" cy="3098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EFA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</w:t>
      </w:r>
      <w:hyperlink r:id="rId15" w:history="1">
        <w:r w:rsidRPr="00311EF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11EFA">
        <w:rPr>
          <w:rFonts w:ascii="Times New Roman" w:hAnsi="Times New Roman" w:cs="Times New Roman"/>
          <w:sz w:val="28"/>
          <w:szCs w:val="28"/>
        </w:rPr>
        <w:t xml:space="preserve"> от 28 д</w:t>
      </w:r>
      <w:r w:rsidRPr="00311EFA">
        <w:rPr>
          <w:rFonts w:ascii="Times New Roman" w:hAnsi="Times New Roman" w:cs="Times New Roman"/>
          <w:sz w:val="28"/>
          <w:szCs w:val="28"/>
        </w:rPr>
        <w:t>е</w:t>
      </w:r>
      <w:r w:rsidRPr="00311EFA">
        <w:rPr>
          <w:rFonts w:ascii="Times New Roman" w:hAnsi="Times New Roman" w:cs="Times New Roman"/>
          <w:sz w:val="28"/>
          <w:szCs w:val="28"/>
        </w:rPr>
        <w:t>кабря 2013 г. N 426-ФЗ "О специальной оценке условий труда", рассчитываю</w:t>
      </w:r>
      <w:r w:rsidRPr="00311EFA">
        <w:rPr>
          <w:rFonts w:ascii="Times New Roman" w:hAnsi="Times New Roman" w:cs="Times New Roman"/>
          <w:sz w:val="28"/>
          <w:szCs w:val="28"/>
        </w:rPr>
        <w:t>т</w:t>
      </w:r>
      <w:r w:rsidRPr="00311EFA">
        <w:rPr>
          <w:rFonts w:ascii="Times New Roman" w:hAnsi="Times New Roman" w:cs="Times New Roman"/>
          <w:sz w:val="28"/>
          <w:szCs w:val="28"/>
        </w:rPr>
        <w:t>ся по формуле</w:t>
      </w:r>
    </w:p>
    <w:p w:rsidR="00BB166B" w:rsidRPr="00311EFA" w:rsidRDefault="00BB166B" w:rsidP="00311EFA">
      <w:pPr>
        <w:spacing w:after="0"/>
        <w:rPr>
          <w:rFonts w:ascii="Times New Roman" w:hAnsi="Times New Roman" w:cs="Times New Roman"/>
        </w:rPr>
      </w:pPr>
    </w:p>
    <w:p w:rsidR="00BB166B" w:rsidRPr="00311EFA" w:rsidRDefault="00BB166B" w:rsidP="00311EFA">
      <w:pPr>
        <w:spacing w:after="0"/>
        <w:ind w:firstLine="698"/>
        <w:jc w:val="center"/>
        <w:rPr>
          <w:rFonts w:ascii="Times New Roman" w:hAnsi="Times New Roman" w:cs="Times New Roman"/>
        </w:rPr>
      </w:pPr>
      <w:r w:rsidRPr="00311EFA">
        <w:rPr>
          <w:rFonts w:ascii="Times New Roman" w:hAnsi="Times New Roman" w:cs="Times New Roman"/>
          <w:noProof/>
        </w:rPr>
        <w:drawing>
          <wp:inline distT="0" distB="0" distL="0" distR="0">
            <wp:extent cx="2019935" cy="46926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EFA">
        <w:rPr>
          <w:rFonts w:ascii="Times New Roman" w:hAnsi="Times New Roman" w:cs="Times New Roman"/>
        </w:rPr>
        <w:t>,</w:t>
      </w:r>
    </w:p>
    <w:p w:rsidR="00BB166B" w:rsidRPr="00311EFA" w:rsidRDefault="00BB166B" w:rsidP="00311EFA">
      <w:pPr>
        <w:spacing w:after="0"/>
        <w:rPr>
          <w:rFonts w:ascii="Times New Roman" w:hAnsi="Times New Roman" w:cs="Times New Roman"/>
        </w:rPr>
      </w:pPr>
    </w:p>
    <w:p w:rsidR="00BB166B" w:rsidRPr="00311EFA" w:rsidRDefault="00BB166B" w:rsidP="00311EFA">
      <w:pPr>
        <w:spacing w:after="0"/>
        <w:rPr>
          <w:rFonts w:ascii="Times New Roman" w:hAnsi="Times New Roman" w:cs="Times New Roman"/>
        </w:rPr>
      </w:pPr>
      <w:r w:rsidRPr="00311EFA">
        <w:rPr>
          <w:rFonts w:ascii="Times New Roman" w:hAnsi="Times New Roman" w:cs="Times New Roman"/>
        </w:rPr>
        <w:t>где</w:t>
      </w:r>
    </w:p>
    <w:p w:rsidR="00BB166B" w:rsidRPr="00311EFA" w:rsidRDefault="00BB166B" w:rsidP="00311EFA">
      <w:pPr>
        <w:spacing w:after="0"/>
        <w:rPr>
          <w:rFonts w:ascii="Times New Roman" w:hAnsi="Times New Roman" w:cs="Times New Roman"/>
        </w:rPr>
      </w:pPr>
      <w:r w:rsidRPr="00311EFA">
        <w:rPr>
          <w:rFonts w:ascii="Times New Roman" w:hAnsi="Times New Roman" w:cs="Times New Roman"/>
          <w:noProof/>
        </w:rPr>
        <w:drawing>
          <wp:inline distT="0" distB="0" distL="0" distR="0">
            <wp:extent cx="492760" cy="29400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EFA">
        <w:rPr>
          <w:rFonts w:ascii="Times New Roman" w:hAnsi="Times New Roman" w:cs="Times New Roman"/>
        </w:rPr>
        <w:t xml:space="preserve"> - количество рабочих мест;</w:t>
      </w:r>
    </w:p>
    <w:p w:rsidR="00BB166B" w:rsidRPr="00311EFA" w:rsidRDefault="00BB166B" w:rsidP="00311EFA">
      <w:pPr>
        <w:spacing w:after="0"/>
        <w:rPr>
          <w:rFonts w:ascii="Times New Roman" w:hAnsi="Times New Roman" w:cs="Times New Roman"/>
        </w:rPr>
      </w:pPr>
      <w:r w:rsidRPr="00311EFA">
        <w:rPr>
          <w:rFonts w:ascii="Times New Roman" w:hAnsi="Times New Roman" w:cs="Times New Roman"/>
          <w:noProof/>
        </w:rPr>
        <w:drawing>
          <wp:inline distT="0" distB="0" distL="0" distR="0">
            <wp:extent cx="485140" cy="2940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EFA">
        <w:rPr>
          <w:rFonts w:ascii="Times New Roman" w:hAnsi="Times New Roman" w:cs="Times New Roman"/>
        </w:rPr>
        <w:t xml:space="preserve"> - цена проведения специальной оценки условий труда одного рабочего места.</w:t>
      </w:r>
    </w:p>
    <w:p w:rsidR="00BB166B" w:rsidRPr="00311EFA" w:rsidRDefault="00BB166B" w:rsidP="00311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EFA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рабочих мест проводится один раз в пять лет.</w:t>
      </w:r>
    </w:p>
    <w:p w:rsidR="00BB166B" w:rsidRPr="007220B4" w:rsidRDefault="00BB166B" w:rsidP="00BB166B">
      <w:pPr>
        <w:rPr>
          <w:sz w:val="28"/>
          <w:szCs w:val="28"/>
        </w:rPr>
      </w:pPr>
    </w:p>
    <w:p w:rsidR="00BB166B" w:rsidRPr="007220B4" w:rsidRDefault="00BB166B" w:rsidP="00BC22D8">
      <w:pPr>
        <w:pStyle w:val="s3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>18. Затраты на капитальный ремонт муниципального имущества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 xml:space="preserve">  Затраты на капитальный ремонт муниципального имущества определяются на основании затрат, связанных со строительными работами, и затрат на разрабо</w:t>
      </w:r>
      <w:r w:rsidRPr="007220B4">
        <w:rPr>
          <w:sz w:val="28"/>
          <w:szCs w:val="28"/>
        </w:rPr>
        <w:t>т</w:t>
      </w:r>
      <w:r w:rsidRPr="007220B4">
        <w:rPr>
          <w:sz w:val="28"/>
          <w:szCs w:val="28"/>
        </w:rPr>
        <w:t>ку проектной документации.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 xml:space="preserve">  </w:t>
      </w:r>
      <w:r w:rsidRPr="007220B4">
        <w:rPr>
          <w:rStyle w:val="ac"/>
          <w:i w:val="0"/>
          <w:iCs w:val="0"/>
          <w:sz w:val="28"/>
          <w:szCs w:val="28"/>
        </w:rPr>
        <w:t>Затраты</w:t>
      </w:r>
      <w:r w:rsidRPr="007220B4">
        <w:rPr>
          <w:sz w:val="28"/>
          <w:szCs w:val="28"/>
        </w:rPr>
        <w:t> на строительные работы, осуществляемые в рамках капитального р</w:t>
      </w:r>
      <w:r w:rsidRPr="007220B4">
        <w:rPr>
          <w:sz w:val="28"/>
          <w:szCs w:val="28"/>
        </w:rPr>
        <w:t>е</w:t>
      </w:r>
      <w:r w:rsidRPr="007220B4">
        <w:rPr>
          <w:sz w:val="28"/>
          <w:szCs w:val="28"/>
        </w:rPr>
        <w:t>монта, определяются на основании сводного сметного расчета стоимости строительства, разработанного в соответствии с методиками и </w:t>
      </w:r>
      <w:r w:rsidRPr="007220B4">
        <w:rPr>
          <w:rStyle w:val="ac"/>
          <w:i w:val="0"/>
          <w:iCs w:val="0"/>
          <w:sz w:val="28"/>
          <w:szCs w:val="28"/>
        </w:rPr>
        <w:t>нормативами</w:t>
      </w:r>
      <w:r w:rsidRPr="007220B4">
        <w:rPr>
          <w:sz w:val="28"/>
          <w:szCs w:val="28"/>
        </w:rPr>
        <w:t> (государственными элементными сметными </w:t>
      </w:r>
      <w:r w:rsidRPr="007220B4">
        <w:rPr>
          <w:rStyle w:val="ac"/>
          <w:i w:val="0"/>
          <w:iCs w:val="0"/>
          <w:sz w:val="28"/>
          <w:szCs w:val="28"/>
        </w:rPr>
        <w:t>нормами</w:t>
      </w:r>
      <w:r w:rsidRPr="007220B4">
        <w:rPr>
          <w:sz w:val="28"/>
          <w:szCs w:val="28"/>
        </w:rPr>
        <w:t>) стро</w:t>
      </w:r>
      <w:r w:rsidRPr="007220B4">
        <w:rPr>
          <w:sz w:val="28"/>
          <w:szCs w:val="28"/>
        </w:rPr>
        <w:t>и</w:t>
      </w:r>
      <w:r w:rsidRPr="007220B4">
        <w:rPr>
          <w:sz w:val="28"/>
          <w:szCs w:val="28"/>
        </w:rPr>
        <w:t>тельных работ и специальных строительных работ, утвержденными федерал</w:t>
      </w:r>
      <w:r w:rsidRPr="007220B4">
        <w:rPr>
          <w:sz w:val="28"/>
          <w:szCs w:val="28"/>
        </w:rPr>
        <w:t>ь</w:t>
      </w:r>
      <w:r w:rsidRPr="007220B4">
        <w:rPr>
          <w:sz w:val="28"/>
          <w:szCs w:val="28"/>
        </w:rPr>
        <w:t>ным органом исполнительной власти, осуществляющим функции по выработке государственной политики и </w:t>
      </w:r>
      <w:r w:rsidRPr="007220B4">
        <w:rPr>
          <w:rStyle w:val="ac"/>
          <w:i w:val="0"/>
          <w:iCs w:val="0"/>
          <w:sz w:val="28"/>
          <w:szCs w:val="28"/>
        </w:rPr>
        <w:t>нормативно</w:t>
      </w:r>
      <w:r w:rsidRPr="007220B4">
        <w:rPr>
          <w:sz w:val="28"/>
          <w:szCs w:val="28"/>
        </w:rPr>
        <w:t>-правовому регулированию в сфере строительства.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 xml:space="preserve">  </w:t>
      </w:r>
      <w:r w:rsidRPr="007220B4">
        <w:rPr>
          <w:rStyle w:val="ac"/>
          <w:i w:val="0"/>
          <w:iCs w:val="0"/>
          <w:sz w:val="28"/>
          <w:szCs w:val="28"/>
        </w:rPr>
        <w:t>Затраты</w:t>
      </w:r>
      <w:r w:rsidRPr="007220B4">
        <w:rPr>
          <w:sz w:val="28"/>
          <w:szCs w:val="28"/>
        </w:rPr>
        <w:t> на разработку проектной документации определяются в соответствии со </w:t>
      </w:r>
      <w:hyperlink r:id="rId19" w:anchor="/document/70353464/entry/22" w:history="1">
        <w:r w:rsidRPr="007220B4">
          <w:rPr>
            <w:rStyle w:val="aa"/>
            <w:sz w:val="28"/>
            <w:szCs w:val="28"/>
          </w:rPr>
          <w:t>статьей 22</w:t>
        </w:r>
      </w:hyperlink>
      <w:r w:rsidRPr="007220B4">
        <w:rPr>
          <w:sz w:val="28"/>
          <w:szCs w:val="28"/>
        </w:rPr>
        <w:t> Федерального закона "О контрактной системе в сфере закупок т</w:t>
      </w:r>
      <w:r w:rsidRPr="007220B4">
        <w:rPr>
          <w:sz w:val="28"/>
          <w:szCs w:val="28"/>
        </w:rPr>
        <w:t>о</w:t>
      </w:r>
      <w:r w:rsidRPr="007220B4">
        <w:rPr>
          <w:sz w:val="28"/>
          <w:szCs w:val="28"/>
        </w:rPr>
        <w:t>варов, работ, услуг для обеспечения государственных и муниципальных нужд" (далее - Федеральный закон) и с </w:t>
      </w:r>
      <w:hyperlink r:id="rId20" w:anchor="/document/12138258/entry/3" w:history="1">
        <w:r w:rsidRPr="007220B4">
          <w:rPr>
            <w:rStyle w:val="aa"/>
            <w:sz w:val="28"/>
            <w:szCs w:val="28"/>
          </w:rPr>
          <w:t>законодательством</w:t>
        </w:r>
      </w:hyperlink>
      <w:r w:rsidRPr="007220B4">
        <w:rPr>
          <w:sz w:val="28"/>
          <w:szCs w:val="28"/>
        </w:rPr>
        <w:t> Российской Федерации о градостроительной деятельности.</w:t>
      </w:r>
    </w:p>
    <w:p w:rsidR="00BB166B" w:rsidRPr="007220B4" w:rsidRDefault="00BB166B" w:rsidP="00BB166B">
      <w:pPr>
        <w:pStyle w:val="s3"/>
        <w:shd w:val="clear" w:color="auto" w:fill="FFFFFF"/>
        <w:jc w:val="center"/>
        <w:rPr>
          <w:sz w:val="28"/>
          <w:szCs w:val="28"/>
        </w:rPr>
      </w:pPr>
      <w:r w:rsidRPr="007220B4">
        <w:rPr>
          <w:sz w:val="28"/>
          <w:szCs w:val="28"/>
        </w:rPr>
        <w:t>19.</w:t>
      </w:r>
      <w:r w:rsidRPr="007220B4">
        <w:rPr>
          <w:rFonts w:ascii="PT Serif" w:hAnsi="PT Serif"/>
          <w:sz w:val="34"/>
          <w:szCs w:val="34"/>
        </w:rPr>
        <w:t xml:space="preserve"> </w:t>
      </w:r>
      <w:r w:rsidRPr="007220B4">
        <w:rPr>
          <w:sz w:val="28"/>
          <w:szCs w:val="28"/>
        </w:rPr>
        <w:t>Затраты на дополнительное профессиональное образование работников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 xml:space="preserve">  Затраты на приобретение образовательных услуг по профессиональной пер</w:t>
      </w:r>
      <w:r w:rsidRPr="007220B4">
        <w:rPr>
          <w:sz w:val="28"/>
          <w:szCs w:val="28"/>
        </w:rPr>
        <w:t>е</w:t>
      </w:r>
      <w:r w:rsidRPr="007220B4">
        <w:rPr>
          <w:sz w:val="28"/>
          <w:szCs w:val="28"/>
        </w:rPr>
        <w:t>подготовке и повышению квалификации (З</w:t>
      </w:r>
      <w:r w:rsidRPr="007220B4">
        <w:rPr>
          <w:sz w:val="28"/>
          <w:szCs w:val="28"/>
          <w:vertAlign w:val="subscript"/>
        </w:rPr>
        <w:t> дпо</w:t>
      </w:r>
      <w:r w:rsidRPr="007220B4">
        <w:rPr>
          <w:sz w:val="28"/>
          <w:szCs w:val="28"/>
        </w:rPr>
        <w:t>) определяются по формуле:</w:t>
      </w:r>
    </w:p>
    <w:p w:rsidR="00BB166B" w:rsidRPr="007220B4" w:rsidRDefault="00BB166B" w:rsidP="00BB166B">
      <w:pPr>
        <w:ind w:firstLine="698"/>
        <w:jc w:val="center"/>
      </w:pPr>
      <w:r>
        <w:rPr>
          <w:noProof/>
        </w:rPr>
        <w:lastRenderedPageBreak/>
        <w:drawing>
          <wp:inline distT="0" distB="0" distL="0" distR="0">
            <wp:extent cx="1685925" cy="68389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0B4">
        <w:t>,</w:t>
      </w:r>
    </w:p>
    <w:p w:rsidR="00BB166B" w:rsidRPr="007220B4" w:rsidRDefault="00BB166B" w:rsidP="00BB166B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sz w:val="23"/>
          <w:szCs w:val="23"/>
        </w:rPr>
        <w:t>где: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i/>
          <w:iCs/>
          <w:sz w:val="23"/>
          <w:szCs w:val="23"/>
        </w:rPr>
        <w:t>Q</w:t>
      </w:r>
      <w:r w:rsidRPr="007220B4">
        <w:rPr>
          <w:rFonts w:ascii="PT Serif" w:hAnsi="PT Serif"/>
          <w:sz w:val="16"/>
          <w:szCs w:val="16"/>
          <w:vertAlign w:val="subscript"/>
        </w:rPr>
        <w:t> iдпо</w:t>
      </w:r>
      <w:r w:rsidRPr="007220B4">
        <w:rPr>
          <w:rFonts w:ascii="PT Serif" w:hAnsi="PT Serif"/>
          <w:sz w:val="23"/>
          <w:szCs w:val="23"/>
        </w:rPr>
        <w:t> - количество работников, направляемых на i-й вид дополнительного профессионального о</w:t>
      </w:r>
      <w:r w:rsidRPr="007220B4">
        <w:rPr>
          <w:rFonts w:ascii="PT Serif" w:hAnsi="PT Serif"/>
          <w:sz w:val="23"/>
          <w:szCs w:val="23"/>
        </w:rPr>
        <w:t>б</w:t>
      </w:r>
      <w:r w:rsidRPr="007220B4">
        <w:rPr>
          <w:rFonts w:ascii="PT Serif" w:hAnsi="PT Serif"/>
          <w:sz w:val="23"/>
          <w:szCs w:val="23"/>
        </w:rPr>
        <w:t>разования;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7220B4">
        <w:rPr>
          <w:rFonts w:ascii="PT Serif" w:hAnsi="PT Serif"/>
          <w:i/>
          <w:iCs/>
          <w:sz w:val="23"/>
          <w:szCs w:val="23"/>
        </w:rPr>
        <w:t>P</w:t>
      </w:r>
      <w:r w:rsidRPr="007220B4">
        <w:rPr>
          <w:rFonts w:ascii="PT Serif" w:hAnsi="PT Serif"/>
          <w:sz w:val="16"/>
          <w:szCs w:val="16"/>
          <w:vertAlign w:val="subscript"/>
        </w:rPr>
        <w:t> iдпо</w:t>
      </w:r>
      <w:r w:rsidRPr="007220B4">
        <w:rPr>
          <w:rFonts w:ascii="PT Serif" w:hAnsi="PT Serif"/>
          <w:sz w:val="23"/>
          <w:szCs w:val="23"/>
        </w:rPr>
        <w:t> - цена обучения одного работника по i-му виду дополнительного профессионального образ</w:t>
      </w:r>
      <w:r w:rsidRPr="007220B4">
        <w:rPr>
          <w:rFonts w:ascii="PT Serif" w:hAnsi="PT Serif"/>
          <w:sz w:val="23"/>
          <w:szCs w:val="23"/>
        </w:rPr>
        <w:t>о</w:t>
      </w:r>
      <w:r w:rsidRPr="007220B4">
        <w:rPr>
          <w:rFonts w:ascii="PT Serif" w:hAnsi="PT Serif"/>
          <w:sz w:val="23"/>
          <w:szCs w:val="23"/>
        </w:rPr>
        <w:t>вания.</w:t>
      </w:r>
    </w:p>
    <w:p w:rsidR="00BB166B" w:rsidRPr="007220B4" w:rsidRDefault="00BB166B" w:rsidP="00BB166B">
      <w:pPr>
        <w:pStyle w:val="s3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>20. Затраты на финансовое обеспечение строительства, реконструкции (в том числе с элементами реставрации), технического перевооружения объектов к</w:t>
      </w:r>
      <w:r w:rsidRPr="007220B4">
        <w:rPr>
          <w:sz w:val="28"/>
          <w:szCs w:val="28"/>
        </w:rPr>
        <w:t>а</w:t>
      </w:r>
      <w:r w:rsidRPr="007220B4">
        <w:rPr>
          <w:sz w:val="28"/>
          <w:szCs w:val="28"/>
        </w:rPr>
        <w:t>питального строительства или приобретение объектов недвижимого имущества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 xml:space="preserve">  Затраты на финансовое обеспечение строительства, реконструкции (в том чи</w:t>
      </w:r>
      <w:r w:rsidRPr="007220B4">
        <w:rPr>
          <w:sz w:val="28"/>
          <w:szCs w:val="28"/>
        </w:rPr>
        <w:t>с</w:t>
      </w:r>
      <w:r w:rsidRPr="007220B4">
        <w:rPr>
          <w:sz w:val="28"/>
          <w:szCs w:val="28"/>
        </w:rPr>
        <w:t>ле с элементами реставрации), технического перевооружения объектов кап</w:t>
      </w:r>
      <w:r w:rsidRPr="007220B4">
        <w:rPr>
          <w:sz w:val="28"/>
          <w:szCs w:val="28"/>
        </w:rPr>
        <w:t>и</w:t>
      </w:r>
      <w:r w:rsidRPr="007220B4">
        <w:rPr>
          <w:sz w:val="28"/>
          <w:szCs w:val="28"/>
        </w:rPr>
        <w:t>тального строительства определяются в соответствии со </w:t>
      </w:r>
      <w:hyperlink r:id="rId22" w:anchor="/document/70353464/entry/22" w:history="1">
        <w:r w:rsidRPr="007220B4">
          <w:rPr>
            <w:rStyle w:val="aa"/>
            <w:sz w:val="28"/>
            <w:szCs w:val="28"/>
          </w:rPr>
          <w:t>статьей 22</w:t>
        </w:r>
      </w:hyperlink>
      <w:r w:rsidRPr="007220B4">
        <w:rPr>
          <w:sz w:val="28"/>
          <w:szCs w:val="28"/>
        </w:rPr>
        <w:t> Федерального закона и с </w:t>
      </w:r>
      <w:hyperlink r:id="rId23" w:anchor="/document/12138258/entry/3" w:history="1">
        <w:r w:rsidRPr="007220B4">
          <w:rPr>
            <w:rStyle w:val="aa"/>
            <w:sz w:val="28"/>
            <w:szCs w:val="28"/>
          </w:rPr>
          <w:t>законодательством</w:t>
        </w:r>
      </w:hyperlink>
      <w:r w:rsidRPr="007220B4">
        <w:rPr>
          <w:sz w:val="28"/>
          <w:szCs w:val="28"/>
        </w:rPr>
        <w:t> Российской Федер</w:t>
      </w:r>
      <w:r w:rsidRPr="007220B4">
        <w:rPr>
          <w:sz w:val="28"/>
          <w:szCs w:val="28"/>
        </w:rPr>
        <w:t>а</w:t>
      </w:r>
      <w:r w:rsidRPr="007220B4">
        <w:rPr>
          <w:sz w:val="28"/>
          <w:szCs w:val="28"/>
        </w:rPr>
        <w:t>ции о градостроительной деятельности.</w:t>
      </w:r>
    </w:p>
    <w:p w:rsidR="00BB166B" w:rsidRPr="007220B4" w:rsidRDefault="00BB166B" w:rsidP="00BB166B">
      <w:pPr>
        <w:pStyle w:val="s1"/>
        <w:shd w:val="clear" w:color="auto" w:fill="FFFFFF"/>
        <w:jc w:val="both"/>
        <w:rPr>
          <w:sz w:val="28"/>
          <w:szCs w:val="28"/>
        </w:rPr>
      </w:pPr>
      <w:r w:rsidRPr="007220B4">
        <w:rPr>
          <w:sz w:val="28"/>
          <w:szCs w:val="28"/>
        </w:rPr>
        <w:t xml:space="preserve">  Затраты на приобретение объектов недвижимого имущества определяются в соответствии со </w:t>
      </w:r>
      <w:hyperlink r:id="rId24" w:anchor="/document/70353464/entry/22" w:history="1">
        <w:r w:rsidRPr="007220B4">
          <w:rPr>
            <w:rStyle w:val="aa"/>
            <w:sz w:val="28"/>
            <w:szCs w:val="28"/>
          </w:rPr>
          <w:t>статьей 22</w:t>
        </w:r>
      </w:hyperlink>
      <w:r w:rsidRPr="007220B4">
        <w:rPr>
          <w:sz w:val="28"/>
          <w:szCs w:val="28"/>
        </w:rPr>
        <w:t> Федерального закона и с </w:t>
      </w:r>
      <w:hyperlink r:id="rId25" w:anchor="/document/12112509/entry/1" w:history="1">
        <w:r w:rsidRPr="007220B4">
          <w:rPr>
            <w:rStyle w:val="aa"/>
            <w:sz w:val="28"/>
            <w:szCs w:val="28"/>
          </w:rPr>
          <w:t>законодательством</w:t>
        </w:r>
      </w:hyperlink>
      <w:r w:rsidRPr="007220B4">
        <w:rPr>
          <w:sz w:val="28"/>
          <w:szCs w:val="28"/>
        </w:rPr>
        <w:t> Российской Федерации, регулирующим оценочную де</w:t>
      </w:r>
      <w:r w:rsidRPr="007220B4">
        <w:rPr>
          <w:sz w:val="28"/>
          <w:szCs w:val="28"/>
        </w:rPr>
        <w:t>я</w:t>
      </w:r>
      <w:r w:rsidRPr="007220B4">
        <w:rPr>
          <w:sz w:val="28"/>
          <w:szCs w:val="28"/>
        </w:rPr>
        <w:t>тельность в Российской Федерации.</w:t>
      </w:r>
    </w:p>
    <w:p w:rsidR="003648AE" w:rsidRPr="00C06BA4" w:rsidRDefault="003648AE" w:rsidP="003648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48AE" w:rsidRPr="00C06BA4" w:rsidRDefault="003648AE" w:rsidP="003648AE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p w:rsidR="00CA5140" w:rsidRDefault="00CA5140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DA" w:rsidRDefault="00D656DA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40" w:rsidRDefault="00CA5140" w:rsidP="00CA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5140" w:rsidSect="00CA51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2F9" w:rsidRDefault="009322F9" w:rsidP="0025404D">
      <w:pPr>
        <w:spacing w:after="0" w:line="240" w:lineRule="auto"/>
      </w:pPr>
      <w:r>
        <w:separator/>
      </w:r>
    </w:p>
  </w:endnote>
  <w:endnote w:type="continuationSeparator" w:id="1">
    <w:p w:rsidR="009322F9" w:rsidRDefault="009322F9" w:rsidP="0025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2F9" w:rsidRDefault="009322F9" w:rsidP="0025404D">
      <w:pPr>
        <w:spacing w:after="0" w:line="240" w:lineRule="auto"/>
      </w:pPr>
      <w:r>
        <w:separator/>
      </w:r>
    </w:p>
  </w:footnote>
  <w:footnote w:type="continuationSeparator" w:id="1">
    <w:p w:rsidR="009322F9" w:rsidRDefault="009322F9" w:rsidP="0025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13B"/>
    <w:multiLevelType w:val="hybridMultilevel"/>
    <w:tmpl w:val="EA1CD326"/>
    <w:lvl w:ilvl="0" w:tplc="8BE0AE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48AE"/>
    <w:rsid w:val="0002333C"/>
    <w:rsid w:val="000538A8"/>
    <w:rsid w:val="00090620"/>
    <w:rsid w:val="000B0B04"/>
    <w:rsid w:val="000C26DF"/>
    <w:rsid w:val="00126065"/>
    <w:rsid w:val="0013231D"/>
    <w:rsid w:val="00136BE6"/>
    <w:rsid w:val="00145E7F"/>
    <w:rsid w:val="001503EA"/>
    <w:rsid w:val="001816E1"/>
    <w:rsid w:val="001B58B3"/>
    <w:rsid w:val="001C146B"/>
    <w:rsid w:val="001F0317"/>
    <w:rsid w:val="00212789"/>
    <w:rsid w:val="0025404D"/>
    <w:rsid w:val="00274DCE"/>
    <w:rsid w:val="00274E76"/>
    <w:rsid w:val="00293F54"/>
    <w:rsid w:val="002B289F"/>
    <w:rsid w:val="002E12D7"/>
    <w:rsid w:val="002E2ACA"/>
    <w:rsid w:val="00311EFA"/>
    <w:rsid w:val="00324C71"/>
    <w:rsid w:val="00334331"/>
    <w:rsid w:val="003648AE"/>
    <w:rsid w:val="003B12DD"/>
    <w:rsid w:val="004C2899"/>
    <w:rsid w:val="004E217B"/>
    <w:rsid w:val="00500366"/>
    <w:rsid w:val="00516C14"/>
    <w:rsid w:val="00552BAC"/>
    <w:rsid w:val="005530D5"/>
    <w:rsid w:val="00556728"/>
    <w:rsid w:val="00591FFA"/>
    <w:rsid w:val="00595A16"/>
    <w:rsid w:val="005978BA"/>
    <w:rsid w:val="005C19AD"/>
    <w:rsid w:val="005C2CFE"/>
    <w:rsid w:val="006445FE"/>
    <w:rsid w:val="007145D9"/>
    <w:rsid w:val="00783165"/>
    <w:rsid w:val="007F4D88"/>
    <w:rsid w:val="00823817"/>
    <w:rsid w:val="00846A90"/>
    <w:rsid w:val="00871B7E"/>
    <w:rsid w:val="0088588C"/>
    <w:rsid w:val="008A50CB"/>
    <w:rsid w:val="008B357A"/>
    <w:rsid w:val="008C0E88"/>
    <w:rsid w:val="008E1FC1"/>
    <w:rsid w:val="009079E8"/>
    <w:rsid w:val="0091773F"/>
    <w:rsid w:val="009322F9"/>
    <w:rsid w:val="00984B1E"/>
    <w:rsid w:val="00A41A9A"/>
    <w:rsid w:val="00A662B3"/>
    <w:rsid w:val="00A814E8"/>
    <w:rsid w:val="00AA71F7"/>
    <w:rsid w:val="00B57894"/>
    <w:rsid w:val="00BB166B"/>
    <w:rsid w:val="00BC22D8"/>
    <w:rsid w:val="00C117E4"/>
    <w:rsid w:val="00CA5140"/>
    <w:rsid w:val="00CA6731"/>
    <w:rsid w:val="00CE229C"/>
    <w:rsid w:val="00CE3D33"/>
    <w:rsid w:val="00D35A17"/>
    <w:rsid w:val="00D656DA"/>
    <w:rsid w:val="00E37B27"/>
    <w:rsid w:val="00ED59E9"/>
    <w:rsid w:val="00F41BCC"/>
    <w:rsid w:val="00F83176"/>
    <w:rsid w:val="00FA1A18"/>
    <w:rsid w:val="00FA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48AE"/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3648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3648AE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648AE"/>
    <w:rPr>
      <w:rFonts w:ascii="Arial" w:eastAsia="Times New Roman" w:hAnsi="Arial" w:cs="Times New Roman"/>
      <w:sz w:val="24"/>
      <w:szCs w:val="24"/>
    </w:rPr>
  </w:style>
  <w:style w:type="paragraph" w:customStyle="1" w:styleId="1">
    <w:name w:val="Абзац списка1"/>
    <w:basedOn w:val="a"/>
    <w:rsid w:val="003648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rsid w:val="003648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648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3648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3648A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3648AE"/>
  </w:style>
  <w:style w:type="table" w:customStyle="1" w:styleId="TableGrid">
    <w:name w:val="TableGrid"/>
    <w:rsid w:val="003648A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3648A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648AE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9">
    <w:name w:val="Текст выноски Знак"/>
    <w:basedOn w:val="a0"/>
    <w:link w:val="a8"/>
    <w:rsid w:val="003648AE"/>
    <w:rPr>
      <w:rFonts w:ascii="Segoe UI" w:eastAsia="Times New Roman" w:hAnsi="Segoe UI" w:cs="Times New Roman"/>
      <w:sz w:val="18"/>
      <w:szCs w:val="18"/>
      <w:lang w:eastAsia="ar-SA"/>
    </w:rPr>
  </w:style>
  <w:style w:type="character" w:styleId="aa">
    <w:name w:val="Hyperlink"/>
    <w:basedOn w:val="a0"/>
    <w:rsid w:val="003648AE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648AE"/>
    <w:rPr>
      <w:color w:val="106BBE"/>
    </w:rPr>
  </w:style>
  <w:style w:type="character" w:styleId="ac">
    <w:name w:val="Emphasis"/>
    <w:basedOn w:val="a0"/>
    <w:uiPriority w:val="20"/>
    <w:qFormat/>
    <w:rsid w:val="003648AE"/>
    <w:rPr>
      <w:i/>
      <w:iCs/>
    </w:rPr>
  </w:style>
  <w:style w:type="paragraph" w:customStyle="1" w:styleId="s3">
    <w:name w:val="s_3"/>
    <w:basedOn w:val="a"/>
    <w:rsid w:val="0036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6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36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Информация о версии"/>
    <w:basedOn w:val="a"/>
    <w:next w:val="a"/>
    <w:uiPriority w:val="99"/>
    <w:rsid w:val="003648A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ae">
    <w:name w:val="Стандарт"/>
    <w:basedOn w:val="a"/>
    <w:rsid w:val="00F41BC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F41BC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BB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B166B"/>
  </w:style>
  <w:style w:type="paragraph" w:styleId="af">
    <w:name w:val="Normal (Web)"/>
    <w:basedOn w:val="a"/>
    <w:uiPriority w:val="99"/>
    <w:unhideWhenUsed/>
    <w:rsid w:val="00BB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552676/200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otdeleconrf</dc:creator>
  <cp:lastModifiedBy>otdeleconrf</cp:lastModifiedBy>
  <cp:revision>4</cp:revision>
  <cp:lastPrinted>2024-05-02T08:52:00Z</cp:lastPrinted>
  <dcterms:created xsi:type="dcterms:W3CDTF">2024-05-03T09:12:00Z</dcterms:created>
  <dcterms:modified xsi:type="dcterms:W3CDTF">2024-05-06T04:48:00Z</dcterms:modified>
</cp:coreProperties>
</file>