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0" w:after="0"/>
        <w:ind w:firstLine="709"/>
        <w:jc w:val="center"/>
        <w:rPr>
          <w:szCs w:val="28"/>
        </w:rPr>
      </w:pPr>
      <w:bookmarkStart w:id="0" w:name="_Toc8199784"/>
      <w:r>
        <w:rPr>
          <w:szCs w:val="28"/>
        </w:rPr>
        <w:t>ОЦЕНКА ВОЗДЕЙСТВИЯ ПЛАНИРУЕМОЙ ДЕЯТЕЛЬНОСТИ</w:t>
        <w:br/>
        <w:t>НА ОКРУЖАЮЩУЮ СРЕДУ</w:t>
      </w:r>
      <w:bookmarkEnd w:id="0"/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деятельностью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24.04.1995 № 52-ФЗ «О животном мире»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Академик С.С. 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консументов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нормального существования популяции охотничьих животных смертность от охоты играет роль необходимого фактора их существования;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рационального промысла можно, в определенной степени, управлять популяциями охотничьих видов животных не только в интересах человека, но и самих популяций.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вывод получил достаточно убедительные подтверждения, когда надолго оставленные без опромышления популяции, начинали деградировать после первоначального расцвета и заметно снижали свою численность.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Охота ежегодно изымает из биогеоцинозов избыточную часть животных, не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охотпользователями, которая должна решаться в рамках общей концепции охраны природы.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разрешенных к использованию представителей животного мира,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позволяющим осуществлять регулирование численности диких животных, чтобы сохранить биоценотическое равновесие в природных условиях региона. При расчете допустимого изъятия охотничьих ресурсов, мы руководствовались приказом Минприроды России от 27.01.2022 № 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25.11.2020 № 965».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время, практически нет каких-либо возможностей, кроме разреживания популяции данных видов путем охоты.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возобновимые ресурсы фауны. Охрана и использование животных – взаимосвязанные аспекты воздействия человека на живую природу, и одно без другого невозможно (В.Н. Скалон, 1975).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 статьи 23 Федерального закона от 24.07.2009 № 209-ФЗ «Об охоте и о сохранении охотничьих ресурсов, и о внесении изменений в отдельные законодательные акты Российской Федерации», представляют собой основу осуществления охоты и сохранения охотничьих ресурсов, утверждены приказом Минприроды России от 24.07.2020 № 477 «Об утверждении Правил охоты» и являются обязательными для исполнения в сфере охотничьего хозяйства.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ресурсов, создать природное равновесие, что соответствует основным направлениям Экологической доктрины Российской Федерации.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sectPr>
      <w:headerReference w:type="default" r:id="rId2"/>
      <w:type w:val="nextPage"/>
      <w:pgSz w:w="11906" w:h="16838"/>
      <w:pgMar w:left="993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3</w:t>
    </w:r>
    <w:r>
      <w:rPr>
        <w:sz w:val="20"/>
        <w:szCs w:val="20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80"/>
    <w:uiPriority w:val="9"/>
    <w:qFormat/>
    <w:pPr>
      <w:keepNext w:val="true"/>
      <w:spacing w:before="240" w:after="60"/>
      <w:outlineLvl w:val="0"/>
    </w:pPr>
    <w:rPr>
      <w:rFonts w:ascii="Times New Roman" w:hAnsi="Times New Roman" w:eastAsia="Times New Roman"/>
      <w:b/>
      <w:bCs/>
      <w:sz w:val="28"/>
      <w:szCs w:val="32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76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682"/>
    <w:uiPriority w:val="99"/>
    <w:qFormat/>
    <w:rPr/>
  </w:style>
  <w:style w:type="character" w:styleId="FooterChar">
    <w:name w:val="Footer Char"/>
    <w:basedOn w:val="DefaultParagraphFont"/>
    <w:link w:val="684"/>
    <w:uiPriority w:val="99"/>
    <w:qFormat/>
    <w:rPr/>
  </w:style>
  <w:style w:type="character" w:styleId="CaptionChar">
    <w:name w:val="Caption Char"/>
    <w:link w:val="68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676"/>
    <w:uiPriority w:val="9"/>
    <w:qFormat/>
    <w:rPr>
      <w:rFonts w:ascii="Times New Roman" w:hAnsi="Times New Roman" w:eastAsia="Times New Roman" w:cs="Times New Roman"/>
      <w:b/>
      <w:bCs/>
      <w:sz w:val="28"/>
      <w:szCs w:val="32"/>
    </w:rPr>
  </w:style>
  <w:style w:type="character" w:styleId="Style8" w:customStyle="1">
    <w:name w:val="Верхний колонтитул Знак"/>
    <w:basedOn w:val="DefaultParagraphFont"/>
    <w:link w:val="682"/>
    <w:uiPriority w:val="99"/>
    <w:qFormat/>
    <w:rPr>
      <w:rFonts w:ascii="Calibri" w:hAnsi="Calibri" w:eastAsia="Calibri" w:cs="Times New Roman"/>
    </w:rPr>
  </w:style>
  <w:style w:type="character" w:styleId="Style9" w:customStyle="1">
    <w:name w:val="Нижний колонтитул Знак"/>
    <w:basedOn w:val="DefaultParagraphFont"/>
    <w:link w:val="684"/>
    <w:uiPriority w:val="99"/>
    <w:qFormat/>
    <w:rPr>
      <w:rFonts w:ascii="Calibri" w:hAnsi="Calibri" w:eastAsia="Calibri" w:cs="Times New Roman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8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683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68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2</Pages>
  <Words>747</Words>
  <Characters>5483</Characters>
  <CharactersWithSpaces>6215</CharactersWithSpaces>
  <Paragraphs>16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2023-04-18T10:22:00Z</dcterms:created>
  <dc:creator>Полиенко Михаил Евгеньевич</dc:creator>
  <dc:description/>
  <dc:language>ru-RU</dc:language>
  <cp:lastModifiedBy/>
  <dcterms:modified xsi:type="dcterms:W3CDTF">2024-03-13T04:59:41Z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