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32"/>
          <w:szCs w:val="32"/>
        </w:rPr>
      </w:pPr>
      <w:r w:rsidRPr="00300742">
        <w:rPr>
          <w:b/>
          <w:color w:val="000000" w:themeColor="text1"/>
          <w:sz w:val="32"/>
          <w:szCs w:val="32"/>
        </w:rPr>
        <w:t xml:space="preserve">АДМИНИСТРАЦИЯ </w:t>
      </w:r>
      <w:r w:rsidR="00300742" w:rsidRPr="00300742">
        <w:rPr>
          <w:b/>
          <w:color w:val="000000" w:themeColor="text1"/>
          <w:sz w:val="32"/>
          <w:szCs w:val="32"/>
        </w:rPr>
        <w:t>МАСЛЯНИНСКОГО</w:t>
      </w:r>
      <w:r w:rsidRPr="00300742">
        <w:rPr>
          <w:b/>
          <w:color w:val="000000" w:themeColor="text1"/>
          <w:sz w:val="32"/>
          <w:szCs w:val="32"/>
        </w:rPr>
        <w:t xml:space="preserve"> РАЙОНА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32"/>
          <w:szCs w:val="32"/>
        </w:rPr>
      </w:pPr>
      <w:r w:rsidRPr="00300742">
        <w:rPr>
          <w:b/>
          <w:color w:val="000000" w:themeColor="text1"/>
          <w:sz w:val="32"/>
          <w:szCs w:val="32"/>
        </w:rPr>
        <w:t>НОВОСИБИРСКОЙ ОБЛАСТИ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32"/>
          <w:szCs w:val="32"/>
        </w:rPr>
      </w:pPr>
      <w:r w:rsidRPr="00300742">
        <w:rPr>
          <w:b/>
          <w:color w:val="000000" w:themeColor="text1"/>
          <w:sz w:val="32"/>
          <w:szCs w:val="32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32"/>
          <w:szCs w:val="32"/>
        </w:rPr>
      </w:pPr>
      <w:r w:rsidRPr="00300742">
        <w:rPr>
          <w:b/>
          <w:color w:val="000000" w:themeColor="text1"/>
          <w:sz w:val="32"/>
          <w:szCs w:val="32"/>
        </w:rPr>
        <w:t>ПОСТАНОВЛЕНИЕ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от __________ 2021 </w:t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</w:r>
      <w:r w:rsidRPr="00300742">
        <w:rPr>
          <w:color w:val="000000" w:themeColor="text1"/>
          <w:sz w:val="28"/>
          <w:szCs w:val="28"/>
        </w:rPr>
        <w:tab/>
        <w:t>№_____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785123" w:rsidRDefault="00D14F8B" w:rsidP="00D14F8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00742">
        <w:rPr>
          <w:bCs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785123" w:rsidRDefault="00D14F8B" w:rsidP="00D14F8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00742">
        <w:rPr>
          <w:bCs/>
          <w:color w:val="000000" w:themeColor="text1"/>
          <w:sz w:val="28"/>
          <w:szCs w:val="28"/>
        </w:rPr>
        <w:t xml:space="preserve">регламента предоставления муниципальной услуги </w:t>
      </w:r>
    </w:p>
    <w:p w:rsidR="00785123" w:rsidRDefault="00D14F8B" w:rsidP="00D14F8B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300742">
        <w:rPr>
          <w:bCs/>
          <w:color w:val="000000" w:themeColor="text1"/>
          <w:sz w:val="28"/>
          <w:szCs w:val="28"/>
        </w:rPr>
        <w:t xml:space="preserve">по выдаче разрешения на ввод в эксплуатацию </w:t>
      </w:r>
    </w:p>
    <w:p w:rsidR="00D14F8B" w:rsidRPr="00300742" w:rsidRDefault="00D14F8B" w:rsidP="00D14F8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0742">
        <w:rPr>
          <w:bCs/>
          <w:color w:val="000000" w:themeColor="text1"/>
          <w:sz w:val="28"/>
          <w:szCs w:val="28"/>
        </w:rPr>
        <w:t>объектов капитального строительства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Руководствуясь Федеральным законом от 27.07.2010 г. № 210-ФЗ «</w:t>
      </w:r>
      <w:hyperlink r:id="rId5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00742">
        <w:rPr>
          <w:color w:val="000000" w:themeColor="text1"/>
          <w:sz w:val="28"/>
          <w:szCs w:val="28"/>
        </w:rPr>
        <w:t>», Федеральным законом </w:t>
      </w:r>
      <w:hyperlink r:id="rId6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от 06.10.2003 г. № 131-ФЗ</w:t>
        </w:r>
      </w:hyperlink>
      <w:r w:rsidRPr="00300742">
        <w:rPr>
          <w:color w:val="000000" w:themeColor="text1"/>
          <w:sz w:val="28"/>
          <w:szCs w:val="28"/>
        </w:rPr>
        <w:t> «</w:t>
      </w:r>
      <w:hyperlink r:id="rId7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300742">
        <w:rPr>
          <w:color w:val="000000" w:themeColor="text1"/>
          <w:sz w:val="28"/>
          <w:szCs w:val="28"/>
        </w:rPr>
        <w:t xml:space="preserve"> в Российской Федерации», статьей 3 Закона Новосибирской области от 24.11.2014 г. № 484-ОЗ «Об отдельных вопросах организации местного самоуправления в Новосибирской области», администрация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ПОСТАНОВЛЯЕТ: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1.Утвердить административный регламент предоставления муниципальной услуги по выдаче разрешения на ввод в эксплуатацию объектов капитального строительства согласно приложению.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2. Отделу организационно-контрольной и кадровой работы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(</w:t>
      </w:r>
      <w:proofErr w:type="spellStart"/>
      <w:r w:rsidR="00E17DAD">
        <w:rPr>
          <w:color w:val="000000" w:themeColor="text1"/>
          <w:sz w:val="28"/>
          <w:szCs w:val="28"/>
        </w:rPr>
        <w:t>И.Н.Гребенцова</w:t>
      </w:r>
      <w:proofErr w:type="spellEnd"/>
      <w:r w:rsidRPr="00300742">
        <w:rPr>
          <w:color w:val="000000" w:themeColor="text1"/>
          <w:sz w:val="28"/>
          <w:szCs w:val="28"/>
        </w:rPr>
        <w:t xml:space="preserve">) обеспечить публикацию настоящего постановления в вестнике официальных документов администрации и Совета депутатов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и разместить на официальном сайте администрации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1B6E24">
        <w:rPr>
          <w:color w:val="000000" w:themeColor="text1"/>
          <w:sz w:val="28"/>
          <w:szCs w:val="28"/>
        </w:rPr>
        <w:t xml:space="preserve"> </w:t>
      </w:r>
      <w:r w:rsidRPr="00300742">
        <w:rPr>
          <w:color w:val="000000" w:themeColor="text1"/>
          <w:sz w:val="28"/>
          <w:szCs w:val="28"/>
        </w:rPr>
        <w:t>района Новосибирской области</w:t>
      </w:r>
      <w:r w:rsidR="001B6E24">
        <w:rPr>
          <w:color w:val="000000" w:themeColor="text1"/>
          <w:sz w:val="28"/>
          <w:szCs w:val="28"/>
        </w:rPr>
        <w:t>.</w:t>
      </w:r>
    </w:p>
    <w:p w:rsidR="00D14F8B" w:rsidRPr="00300742" w:rsidRDefault="00D14F8B" w:rsidP="0030074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3. Признать утратившими силу постановление администрации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от 01.02.2017  №43-па " </w:t>
      </w:r>
      <w:r w:rsidRPr="00300742">
        <w:rPr>
          <w:bCs/>
          <w:color w:val="000000" w:themeColor="text1"/>
          <w:sz w:val="28"/>
          <w:szCs w:val="28"/>
        </w:rPr>
        <w:t xml:space="preserve">Об утверждении административного регламента предоставления муниципальной услуги по выдаче разрешения на ввод объекта в эксплуатацию", </w:t>
      </w:r>
      <w:r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От 07.07.2017 №372-па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 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 Новосибирской области от 01.02.2017 №43-па", </w:t>
      </w:r>
      <w:r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="00300742" w:rsidRPr="00300742">
        <w:rPr>
          <w:color w:val="000000" w:themeColor="text1"/>
          <w:sz w:val="28"/>
          <w:szCs w:val="28"/>
        </w:rPr>
        <w:t>о</w:t>
      </w:r>
      <w:r w:rsidRPr="00300742">
        <w:rPr>
          <w:color w:val="000000" w:themeColor="text1"/>
          <w:sz w:val="28"/>
          <w:szCs w:val="28"/>
        </w:rPr>
        <w:t>т 27.11.2017 №702-па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 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 Новосибирской области от 01.02.2017 №43-па",</w:t>
      </w:r>
      <w:r w:rsidR="00300742" w:rsidRPr="00300742">
        <w:rPr>
          <w:color w:val="000000" w:themeColor="text1"/>
          <w:sz w:val="28"/>
          <w:szCs w:val="28"/>
        </w:rPr>
        <w:t xml:space="preserve"> 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 от</w:t>
      </w:r>
      <w:r w:rsidRPr="00300742">
        <w:rPr>
          <w:color w:val="000000" w:themeColor="text1"/>
          <w:sz w:val="28"/>
          <w:szCs w:val="28"/>
        </w:rPr>
        <w:t> 03.05.2018 № 235-па </w:t>
      </w:r>
      <w:r w:rsidR="00300742" w:rsidRPr="00300742">
        <w:rPr>
          <w:color w:val="000000" w:themeColor="text1"/>
          <w:sz w:val="28"/>
          <w:szCs w:val="28"/>
        </w:rPr>
        <w:t>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 01.02.2017 № 43-па</w:t>
      </w:r>
      <w:r w:rsidR="00300742" w:rsidRPr="00300742">
        <w:rPr>
          <w:bCs/>
          <w:color w:val="000000" w:themeColor="text1"/>
          <w:sz w:val="28"/>
          <w:szCs w:val="28"/>
        </w:rPr>
        <w:t xml:space="preserve">", </w:t>
      </w:r>
      <w:r w:rsidR="00300742"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 от</w:t>
      </w:r>
      <w:r w:rsidRPr="00300742">
        <w:rPr>
          <w:color w:val="000000" w:themeColor="text1"/>
          <w:sz w:val="28"/>
          <w:szCs w:val="28"/>
        </w:rPr>
        <w:t xml:space="preserve"> 02.08.2018 №340-па</w:t>
      </w:r>
      <w:r w:rsidR="00300742" w:rsidRPr="00300742">
        <w:rPr>
          <w:color w:val="000000" w:themeColor="text1"/>
          <w:sz w:val="28"/>
          <w:szCs w:val="28"/>
        </w:rPr>
        <w:t xml:space="preserve">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</w:t>
      </w:r>
      <w:r w:rsidRPr="00300742">
        <w:rPr>
          <w:bCs/>
          <w:color w:val="000000" w:themeColor="text1"/>
          <w:sz w:val="28"/>
          <w:szCs w:val="28"/>
        </w:rPr>
        <w:lastRenderedPageBreak/>
        <w:t>от 01.02.2017 №43-па</w:t>
      </w:r>
      <w:r w:rsidR="00300742" w:rsidRPr="00300742">
        <w:rPr>
          <w:bCs/>
          <w:color w:val="000000" w:themeColor="text1"/>
          <w:sz w:val="28"/>
          <w:szCs w:val="28"/>
        </w:rPr>
        <w:t xml:space="preserve">", </w:t>
      </w:r>
      <w:r w:rsidR="00300742"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 от</w:t>
      </w:r>
      <w:r w:rsidRPr="00300742">
        <w:rPr>
          <w:color w:val="000000" w:themeColor="text1"/>
          <w:sz w:val="28"/>
          <w:szCs w:val="28"/>
        </w:rPr>
        <w:t> 15.08.2018 №404-па</w:t>
      </w:r>
      <w:r w:rsidR="00300742" w:rsidRPr="00300742">
        <w:rPr>
          <w:color w:val="000000" w:themeColor="text1"/>
          <w:sz w:val="28"/>
          <w:szCs w:val="28"/>
        </w:rPr>
        <w:t xml:space="preserve">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 01.02.2017 № 43-па</w:t>
      </w:r>
      <w:r w:rsidR="00300742" w:rsidRPr="00300742">
        <w:rPr>
          <w:bCs/>
          <w:color w:val="000000" w:themeColor="text1"/>
          <w:sz w:val="28"/>
          <w:szCs w:val="28"/>
        </w:rPr>
        <w:t xml:space="preserve">", </w:t>
      </w:r>
      <w:r w:rsidR="00300742"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 от</w:t>
      </w:r>
      <w:r w:rsidRPr="00300742">
        <w:rPr>
          <w:color w:val="000000" w:themeColor="text1"/>
          <w:sz w:val="28"/>
          <w:szCs w:val="28"/>
        </w:rPr>
        <w:t xml:space="preserve"> 21.09.2018 №483-па</w:t>
      </w:r>
      <w:r w:rsidR="00300742" w:rsidRPr="00300742">
        <w:rPr>
          <w:color w:val="000000" w:themeColor="text1"/>
          <w:sz w:val="28"/>
          <w:szCs w:val="28"/>
        </w:rPr>
        <w:t xml:space="preserve">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 01.02.2017 №43-па</w:t>
      </w:r>
      <w:r w:rsidR="00300742" w:rsidRPr="00300742">
        <w:rPr>
          <w:bCs/>
          <w:color w:val="000000" w:themeColor="text1"/>
          <w:sz w:val="28"/>
          <w:szCs w:val="28"/>
        </w:rPr>
        <w:t>",</w:t>
      </w:r>
      <w:r w:rsidR="00300742" w:rsidRPr="00300742">
        <w:rPr>
          <w:color w:val="000000" w:themeColor="text1"/>
          <w:sz w:val="28"/>
          <w:szCs w:val="28"/>
        </w:rPr>
        <w:t xml:space="preserve"> 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00742" w:rsidRPr="00300742">
        <w:rPr>
          <w:bCs/>
          <w:color w:val="000000" w:themeColor="text1"/>
          <w:sz w:val="28"/>
          <w:szCs w:val="28"/>
        </w:rPr>
        <w:t xml:space="preserve"> о</w:t>
      </w:r>
      <w:r w:rsidRPr="00300742">
        <w:rPr>
          <w:color w:val="000000" w:themeColor="text1"/>
          <w:sz w:val="28"/>
          <w:szCs w:val="28"/>
        </w:rPr>
        <w:t>т 09.11.2018 №615-па</w:t>
      </w:r>
      <w:r w:rsidR="00300742" w:rsidRPr="00300742">
        <w:rPr>
          <w:color w:val="000000" w:themeColor="text1"/>
          <w:sz w:val="28"/>
          <w:szCs w:val="28"/>
        </w:rPr>
        <w:t xml:space="preserve"> "</w:t>
      </w:r>
      <w:r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 01.02.2017 №43-па</w:t>
      </w:r>
      <w:r w:rsidR="00300742" w:rsidRPr="00300742">
        <w:rPr>
          <w:bCs/>
          <w:color w:val="000000" w:themeColor="text1"/>
          <w:sz w:val="28"/>
          <w:szCs w:val="28"/>
        </w:rPr>
        <w:t xml:space="preserve">", </w:t>
      </w:r>
      <w:r w:rsidR="00300742" w:rsidRPr="00300742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 от 07.02.2019 №71-па "</w:t>
      </w:r>
      <w:r w:rsidR="00300742" w:rsidRPr="00300742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 </w:t>
      </w:r>
      <w:proofErr w:type="spellStart"/>
      <w:r w:rsidR="00300742"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 01.02.2017 №43-па",</w:t>
      </w:r>
      <w:r w:rsidR="00300742" w:rsidRPr="00300742">
        <w:rPr>
          <w:color w:val="000000" w:themeColor="text1"/>
          <w:sz w:val="28"/>
          <w:szCs w:val="28"/>
        </w:rPr>
        <w:t xml:space="preserve"> постановление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00742" w:rsidRPr="00300742">
        <w:rPr>
          <w:bCs/>
          <w:color w:val="000000" w:themeColor="text1"/>
          <w:sz w:val="28"/>
          <w:szCs w:val="28"/>
        </w:rPr>
        <w:t xml:space="preserve"> </w:t>
      </w:r>
      <w:r w:rsidR="00300742" w:rsidRPr="00300742">
        <w:rPr>
          <w:color w:val="000000" w:themeColor="text1"/>
          <w:sz w:val="28"/>
          <w:szCs w:val="28"/>
        </w:rPr>
        <w:t>от 12.10.2020 № 458-па "</w:t>
      </w:r>
      <w:r w:rsidR="00300742" w:rsidRPr="00300742"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00742" w:rsidRPr="00300742">
        <w:rPr>
          <w:bCs/>
          <w:color w:val="000000" w:themeColor="text1"/>
          <w:sz w:val="28"/>
          <w:szCs w:val="28"/>
        </w:rPr>
        <w:t>Маслянинского</w:t>
      </w:r>
      <w:proofErr w:type="spellEnd"/>
      <w:r w:rsidR="00300742" w:rsidRPr="00300742">
        <w:rPr>
          <w:bCs/>
          <w:color w:val="000000" w:themeColor="text1"/>
          <w:sz w:val="28"/>
          <w:szCs w:val="28"/>
        </w:rPr>
        <w:t xml:space="preserve"> района Новосибирской области от 01.02.2017 № 43-па «Об утверждении административного регламента предоставления муниципальной услуги по выдаче разрешения на ввод объекта в эксплуатацию».</w:t>
      </w:r>
    </w:p>
    <w:p w:rsidR="00D14F8B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</w:t>
      </w:r>
      <w:r w:rsidR="00D14F8B" w:rsidRPr="00300742">
        <w:rPr>
          <w:color w:val="000000" w:themeColor="text1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</w:t>
      </w: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D14F8B" w:rsidRPr="00300742">
        <w:rPr>
          <w:color w:val="000000" w:themeColor="text1"/>
          <w:sz w:val="28"/>
          <w:szCs w:val="28"/>
        </w:rPr>
        <w:t xml:space="preserve"> района Новосибирской области </w:t>
      </w:r>
      <w:proofErr w:type="spellStart"/>
      <w:r w:rsidRPr="00300742">
        <w:rPr>
          <w:color w:val="000000" w:themeColor="text1"/>
          <w:sz w:val="28"/>
          <w:szCs w:val="28"/>
        </w:rPr>
        <w:t>А.С.Быстрова</w:t>
      </w:r>
      <w:proofErr w:type="spellEnd"/>
      <w:r w:rsidRPr="00300742">
        <w:rPr>
          <w:color w:val="000000" w:themeColor="text1"/>
          <w:sz w:val="28"/>
          <w:szCs w:val="28"/>
        </w:rPr>
        <w:t>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300742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Глава </w:t>
      </w:r>
    </w:p>
    <w:p w:rsidR="00D14F8B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D14F8B" w:rsidRPr="00300742">
        <w:rPr>
          <w:color w:val="000000" w:themeColor="text1"/>
          <w:sz w:val="28"/>
          <w:szCs w:val="28"/>
        </w:rPr>
        <w:t xml:space="preserve"> района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Новосибирской области</w:t>
      </w:r>
      <w:r w:rsidR="00300742" w:rsidRPr="00300742">
        <w:rPr>
          <w:color w:val="000000" w:themeColor="text1"/>
          <w:sz w:val="28"/>
          <w:szCs w:val="28"/>
        </w:rPr>
        <w:tab/>
      </w:r>
      <w:r w:rsidR="00300742" w:rsidRPr="00300742">
        <w:rPr>
          <w:color w:val="000000" w:themeColor="text1"/>
          <w:sz w:val="28"/>
          <w:szCs w:val="28"/>
        </w:rPr>
        <w:tab/>
      </w:r>
      <w:r w:rsidR="00300742" w:rsidRPr="00300742">
        <w:rPr>
          <w:color w:val="000000" w:themeColor="text1"/>
          <w:sz w:val="28"/>
          <w:szCs w:val="28"/>
        </w:rPr>
        <w:tab/>
      </w:r>
      <w:r w:rsidR="00300742" w:rsidRPr="00300742">
        <w:rPr>
          <w:color w:val="000000" w:themeColor="text1"/>
          <w:sz w:val="28"/>
          <w:szCs w:val="28"/>
        </w:rPr>
        <w:tab/>
      </w:r>
      <w:r w:rsidR="00300742" w:rsidRPr="00300742">
        <w:rPr>
          <w:color w:val="000000" w:themeColor="text1"/>
          <w:sz w:val="28"/>
          <w:szCs w:val="28"/>
        </w:rPr>
        <w:tab/>
      </w:r>
      <w:r w:rsidR="00300742" w:rsidRPr="00300742">
        <w:rPr>
          <w:color w:val="000000" w:themeColor="text1"/>
          <w:sz w:val="28"/>
          <w:szCs w:val="28"/>
        </w:rPr>
        <w:tab/>
        <w:t>П.Г.Прилепа</w:t>
      </w: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300742" w:rsidRPr="00300742" w:rsidRDefault="00300742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300742">
        <w:rPr>
          <w:color w:val="000000" w:themeColor="text1"/>
          <w:sz w:val="20"/>
          <w:szCs w:val="20"/>
        </w:rPr>
        <w:t>Быстров</w:t>
      </w:r>
      <w:proofErr w:type="spellEnd"/>
      <w:r w:rsidRPr="00300742">
        <w:rPr>
          <w:color w:val="000000" w:themeColor="text1"/>
          <w:sz w:val="20"/>
          <w:szCs w:val="20"/>
        </w:rPr>
        <w:t>, 21768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300742" w:rsidRPr="00300742" w:rsidRDefault="0030074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0742">
        <w:rPr>
          <w:color w:val="000000" w:themeColor="text1"/>
          <w:sz w:val="28"/>
          <w:szCs w:val="28"/>
        </w:rPr>
        <w:br w:type="page"/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УТВЕРЖДЕН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постановлением администрации</w:t>
      </w:r>
    </w:p>
    <w:p w:rsidR="00D14F8B" w:rsidRPr="00300742" w:rsidRDefault="00300742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proofErr w:type="spellStart"/>
      <w:r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="00D14F8B" w:rsidRPr="00300742">
        <w:rPr>
          <w:color w:val="000000" w:themeColor="text1"/>
          <w:sz w:val="28"/>
          <w:szCs w:val="28"/>
        </w:rPr>
        <w:t xml:space="preserve"> района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Новосибирской области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От </w:t>
      </w:r>
      <w:r w:rsidR="00300742">
        <w:rPr>
          <w:color w:val="000000" w:themeColor="text1"/>
          <w:sz w:val="28"/>
          <w:szCs w:val="28"/>
        </w:rPr>
        <w:t>____________ 2021  №______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>Административный регламент предоставления муниципальной услуги по выдаче разрешения на ввод в эксплуатацию объектов капитального строительства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2F420D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1. Административный регламент предоставления муниципальной услуги по выдаче разрешения на ввод в эксплуатацию объектов капитального строительства (далее – административный регламент) разработан на основании </w:t>
      </w:r>
      <w:hyperlink r:id="rId8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Федерации, Федерального закона от 27.07.2010 №210-ФЗ «</w:t>
      </w:r>
      <w:hyperlink r:id="rId9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00742">
        <w:rPr>
          <w:color w:val="000000" w:themeColor="text1"/>
          <w:sz w:val="28"/>
          <w:szCs w:val="28"/>
        </w:rPr>
        <w:t>» (далее Федеральный закон №210)</w:t>
      </w:r>
      <w:r w:rsidR="002F420D">
        <w:rPr>
          <w:color w:val="000000" w:themeColor="text1"/>
          <w:sz w:val="28"/>
          <w:szCs w:val="28"/>
        </w:rPr>
        <w:t>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выдаче разрешения на ввод объекта капитального строительства в эксплуатацию (далее – муниципальная услуга), в том числе в электронной форме с использованием федеральной информационной системы «Единый портал государственных и муниципальных услуг (функций)» (далее - ЕПГУ) и информационно – телекоммуникационной сети «Интернет»,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Новосибирской области (далее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дминистрация района), представляющей муниципальную услугу,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"МФЦ"), а также должностных лиц, муниципальных служащих, работников.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Круг заявителей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2. Заявителями на получение муниципальной услуги являются физические или юридические лица, выполняющие функции застройщика (далее - заявитель).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Заявитель вправе обратиться за получением муниципальной услуги через представителя, полномочия которого должны быть подтверждены </w:t>
      </w:r>
      <w:r w:rsidRPr="00300742">
        <w:rPr>
          <w:color w:val="000000" w:themeColor="text1"/>
          <w:sz w:val="28"/>
          <w:szCs w:val="28"/>
        </w:rPr>
        <w:lastRenderedPageBreak/>
        <w:t>доверенностью, оформленной в соответствии с требованиями гражданского законодательства 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3. Текст Административного регламента размещается на официальном сайте </w:t>
      </w:r>
      <w:r w:rsidR="00E17DA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300742" w:rsidRPr="00300742">
        <w:rPr>
          <w:color w:val="000000" w:themeColor="text1"/>
          <w:sz w:val="28"/>
          <w:szCs w:val="28"/>
        </w:rPr>
        <w:t>Маслянинского</w:t>
      </w:r>
      <w:proofErr w:type="spellEnd"/>
      <w:r w:rsidRPr="00300742">
        <w:rPr>
          <w:color w:val="000000" w:themeColor="text1"/>
          <w:sz w:val="28"/>
          <w:szCs w:val="28"/>
        </w:rPr>
        <w:t xml:space="preserve"> района </w:t>
      </w:r>
      <w:r w:rsidR="00E17DAD">
        <w:rPr>
          <w:color w:val="000000" w:themeColor="text1"/>
          <w:sz w:val="28"/>
          <w:szCs w:val="28"/>
        </w:rPr>
        <w:t xml:space="preserve">Новосибирской области </w:t>
      </w:r>
      <w:r w:rsidRPr="00300742">
        <w:rPr>
          <w:color w:val="000000" w:themeColor="text1"/>
          <w:sz w:val="28"/>
          <w:szCs w:val="28"/>
        </w:rPr>
        <w:t>в Информационно-телекоммуникационной сети "Интернет" (далее - сеть "Интернет").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4. Информация по вопросам предоставления муниципальной услуги и сведений о ходе ее предоставления предоставляется заявителям при поступлении обращения по почте, телефону, посредством раздела "обратная связь" официального сайта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в сети "Интернет", </w:t>
      </w:r>
      <w:r w:rsidRPr="002F420D">
        <w:rPr>
          <w:color w:val="000000" w:themeColor="text1"/>
          <w:sz w:val="28"/>
          <w:szCs w:val="28"/>
        </w:rPr>
        <w:t>расположенного по ссылке: https://</w:t>
      </w:r>
      <w:r w:rsidR="002F420D" w:rsidRPr="002F420D">
        <w:rPr>
          <w:color w:val="000000"/>
          <w:sz w:val="28"/>
          <w:szCs w:val="28"/>
        </w:rPr>
        <w:t xml:space="preserve"> </w:t>
      </w:r>
      <w:proofErr w:type="spellStart"/>
      <w:r w:rsidR="002F420D" w:rsidRPr="002F420D">
        <w:rPr>
          <w:color w:val="000000"/>
          <w:sz w:val="28"/>
          <w:szCs w:val="28"/>
        </w:rPr>
        <w:t>maslyanino.nso.ru</w:t>
      </w:r>
      <w:proofErr w:type="spellEnd"/>
      <w:r w:rsidR="002F420D" w:rsidRPr="002F420D">
        <w:rPr>
          <w:color w:val="000000" w:themeColor="text1"/>
          <w:sz w:val="28"/>
          <w:szCs w:val="28"/>
        </w:rPr>
        <w:t xml:space="preserve">, </w:t>
      </w:r>
      <w:r w:rsidRPr="002F420D">
        <w:rPr>
          <w:color w:val="000000" w:themeColor="text1"/>
          <w:sz w:val="28"/>
          <w:szCs w:val="28"/>
        </w:rPr>
        <w:t>федеральной</w:t>
      </w:r>
      <w:r w:rsidRPr="00300742">
        <w:rPr>
          <w:color w:val="000000" w:themeColor="text1"/>
          <w:sz w:val="28"/>
          <w:szCs w:val="28"/>
        </w:rPr>
        <w:t xml:space="preserve"> государственной информационной системы "Единый портал государственных и муниципальных услуг (функций)" (далее - ЕПГУ) или электронной почты.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При ответах на телефонные звонки и устные обращения заявителей муниципальный служащий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(далее - должностное лицо)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района, фамилии, имени, отчестве (последнее - при наличии) и должности должностного лица, принявшего телефонный звонок. Если суть поставленного вопроса не относится к компетенции должностного лица, принявшего телефонный звонок, он должен быть переадресован (переведен) должностному лицу, к компетенции которого относится поставленный вопрос,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5. Справочная информация предоставляется по вопросам о месте нахождения, справочных телефонах, в том числе официальном сайте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сети "Интернет", адресе электронной почты, графике работы администрации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6. На официальном сайте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сети "Интернет", ЕПГУ, МФЦ, размещается следующая информация: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справочная информация;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исчерпывающий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круг заявителей;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срок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5) результаты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6) исчерпывающий перечень оснований для приостановления или отказа в предоставлении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7) формы заявлений (уведомлений, сообщений), используемых при предоставлении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7. Информация, размещенная на официальном сайте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сети "Интернет" и ЕПГУ о порядке и сроках предоставления муниципальной услуги, предоставляется заявителю бесплатно.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Наименование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8. Выдача разрешения на ввод в эксплуатацию объектов капитального строительства (далее разрешение на ввод в эксплуатацию).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Наименование структурного подразделения администрации, осуществляющего процедуру предоставления муниципальной услуги от имени администрации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9. Муниципальная услуга предоставляется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дминистрацией района. Ответственным структурным подразделением за предоставление муниципальной услуги является отдел </w:t>
      </w:r>
      <w:r w:rsidR="002F420D">
        <w:rPr>
          <w:color w:val="000000" w:themeColor="text1"/>
          <w:sz w:val="28"/>
          <w:szCs w:val="28"/>
        </w:rPr>
        <w:t xml:space="preserve">архитектуры, </w:t>
      </w:r>
      <w:r w:rsidRPr="00300742">
        <w:rPr>
          <w:color w:val="000000" w:themeColor="text1"/>
          <w:sz w:val="28"/>
          <w:szCs w:val="28"/>
        </w:rPr>
        <w:t>строительства,</w:t>
      </w:r>
      <w:r w:rsidR="002F420D">
        <w:rPr>
          <w:color w:val="000000" w:themeColor="text1"/>
          <w:sz w:val="28"/>
          <w:szCs w:val="28"/>
        </w:rPr>
        <w:t xml:space="preserve"> транспорта и дорожн</w:t>
      </w:r>
      <w:r w:rsidRPr="00300742">
        <w:rPr>
          <w:color w:val="000000" w:themeColor="text1"/>
          <w:sz w:val="28"/>
          <w:szCs w:val="28"/>
        </w:rPr>
        <w:t>ого хозяйства</w:t>
      </w:r>
      <w:r w:rsidR="002F420D">
        <w:rPr>
          <w:color w:val="000000" w:themeColor="text1"/>
          <w:sz w:val="28"/>
          <w:szCs w:val="28"/>
        </w:rPr>
        <w:t xml:space="preserve"> </w:t>
      </w:r>
      <w:r w:rsidRPr="00300742">
        <w:rPr>
          <w:color w:val="000000" w:themeColor="text1"/>
          <w:sz w:val="28"/>
          <w:szCs w:val="28"/>
        </w:rPr>
        <w:t>администрации района (далее - ответственное структурное подразделение).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10. Работники и должностные лица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района, МФЦ,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утвержденный постановлением Правительства Российской Федерации от 6 мая 2011 г. </w:t>
      </w:r>
      <w:r w:rsidR="00223AD7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 w:rsidRPr="00300742">
        <w:rPr>
          <w:color w:val="000000" w:themeColor="text1"/>
          <w:sz w:val="28"/>
          <w:szCs w:val="28"/>
        </w:rPr>
        <w:t>Росатом</w:t>
      </w:r>
      <w:proofErr w:type="spellEnd"/>
      <w:r w:rsidRPr="00300742">
        <w:rPr>
          <w:color w:val="000000" w:themeColor="text1"/>
          <w:sz w:val="28"/>
          <w:szCs w:val="28"/>
        </w:rPr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оказание", которые являются необходимыми и обязательными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11. Разрешение выдается заявителям на строительство объектов капитального строительства.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12. Результатом предоставления муниципальной услуги является: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а) решение о выдаче разрешения на ввод объекта в эксплуатацию;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б) решение об отказе в выдаче разрешения на ввод объекта в эксплуатацию;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в) решение о возврате документов заявителю;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 xml:space="preserve">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</w:t>
      </w:r>
      <w:r w:rsidR="00223AD7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117/</w:t>
      </w:r>
      <w:proofErr w:type="spellStart"/>
      <w:r w:rsidRPr="00300742">
        <w:rPr>
          <w:color w:val="000000" w:themeColor="text1"/>
          <w:sz w:val="28"/>
          <w:szCs w:val="28"/>
        </w:rPr>
        <w:t>пр</w:t>
      </w:r>
      <w:proofErr w:type="spellEnd"/>
      <w:r w:rsidRPr="00300742">
        <w:rPr>
          <w:color w:val="000000" w:themeColor="text1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Отказ в предоставлении муниципальной услуги оформляется уведомлением об отказе в выдаче разрешения на ввод объекта в эксплуатацию, в котором указывается основание для отказа</w:t>
      </w:r>
      <w:r w:rsidR="00E17DAD">
        <w:rPr>
          <w:color w:val="000000" w:themeColor="text1"/>
          <w:sz w:val="28"/>
          <w:szCs w:val="28"/>
        </w:rPr>
        <w:t xml:space="preserve"> согласно приложению №3</w:t>
      </w:r>
      <w:r w:rsidRPr="00300742">
        <w:rPr>
          <w:color w:val="000000" w:themeColor="text1"/>
          <w:sz w:val="28"/>
          <w:szCs w:val="28"/>
        </w:rPr>
        <w:t>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13. Документ и (или) информация, подтверждающие предоставление муниципальной услуги (отказ в предоставлении муниципальной услуги) могут быть: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а) выданы лично заявителю в форме документа на бумажном носителе;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б)направлены заявителю в форме документа на бумажном носителе почтовым отправлением.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Срок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14. Общий срок предоставления муниципальной услуги не может превышать пяти рабочих дней.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15. Срок предоставления муниципальной услуги исчисляется со дня, следующего за днем регистрации запроса.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16. Нормативные правовые акты, регулирующие предоставление муниципальной услуги, размещаются на официальном сайте </w:t>
      </w:r>
      <w:r w:rsidR="00E17DA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сети "Интернет", а также в федеральном реестре и на ЕПГУ.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17. Муниципальная услуга предоставляется при поступлении от заявителя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заявления и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18. Для получения муниципальной услуги заявитель направляет заявление по форме согласно приложению </w:t>
      </w:r>
      <w:r w:rsidR="00223AD7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1 к настоящему Административному регламенту с приложением необходимых для предоставления муниципальной услуги документов: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разрешение на строительство;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 </w:t>
      </w:r>
      <w:hyperlink r:id="rId10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 лицом, осуществляющим строительный контроль, в случае осуществления строительного контроля на основании договора);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11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 xml:space="preserve"> Российской Федерации) о соответствии построенного, реконструированного объекта капитального строительства указанным в пункте 1 части 5 статьи </w:t>
      </w:r>
      <w:r w:rsidRPr="00300742">
        <w:rPr>
          <w:color w:val="000000" w:themeColor="text1"/>
          <w:sz w:val="28"/>
          <w:szCs w:val="28"/>
        </w:rPr>
        <w:lastRenderedPageBreak/>
        <w:t>49 </w:t>
      </w:r>
      <w:hyperlink r:id="rId12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 и 3.9 статьи 49 </w:t>
      </w:r>
      <w:hyperlink r:id="rId13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 </w:t>
      </w:r>
      <w:hyperlink r:id="rId14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11) технический план объекта капитального строительства, подготовленный в соответствии с Федеральным законом от 13 июля 2015 года </w:t>
      </w:r>
      <w:r w:rsidR="00223AD7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218-ФЗ "О государственной регистрации недвижимости";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19. Заявление о выдаче разрешения на ввод в эксплуатацию заполняется от руки или с использованием электронных печатающих устройств по форме согласно приложению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1 к Административному регламенту.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20. Заявления, и документы, указанные в 18, 22 Административного регламента, представляются заявителем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следующими способами: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в ходе личного обращения заявителя;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посредством почтового отправления;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в электронной форме, в том числе с использованием ЕПГУ.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В случае, установленном пунктом 1 постановления Правительства Российской Федерации от 4 июля 2017 г.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788 "О направлении документов, необходимых для выдачи разрешения на ввод объекта в эксплуатацию и разрешения на ввод в эксплуатацию, в электронной форме" и (или) предусмотренном в подпункте 3 настоящего пункта, документы, предусмотренные 18, 22 Административного регламента, представляются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в формате PDF в виде электронных копий (электронных образов) документов и прикрепляются к заявлению, подписанному усиленной электронной подписью заявителя.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21. Муниципальная услуга предоставляется при поступлении от заявителя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заявления и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22. Для получения муниципальной услуги заявитель направляет заявление по форме согласно приложению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1 к настоящему Административному регламенту с приложением необходимых для предоставления муниципальной услуги документов: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случае,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разрешение на строительство;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акт приемки объекта капитального строительства в случае осуществления строительства, реконструкции на основании договора строительного подряда (в случае, если указанный документ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</w:t>
      </w:r>
      <w:r w:rsidRPr="00300742">
        <w:rPr>
          <w:color w:val="000000" w:themeColor="text1"/>
          <w:sz w:val="28"/>
          <w:szCs w:val="28"/>
        </w:rPr>
        <w:lastRenderedPageBreak/>
        <w:t>осуществления строительного контроля на основании договора) (в случае, если указанный документ находится в распоряжении органов государственной власти, 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(в случае,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(в случае, если указанный документ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73-ФЗ "Об объектах культурного наследия (памятниках истории и культур</w:t>
      </w:r>
      <w:r w:rsidR="002F420D">
        <w:rPr>
          <w:color w:val="000000" w:themeColor="text1"/>
          <w:sz w:val="28"/>
          <w:szCs w:val="28"/>
        </w:rPr>
        <w:t>ы) народов Российской Федерации</w:t>
      </w:r>
      <w:r w:rsidRPr="00300742">
        <w:rPr>
          <w:color w:val="000000" w:themeColor="text1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 (в случае, если указанный документ находится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15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Федерации) о соответствии построенного, реконструированного объекта капитального строительства указанным в пункте 1 части 5 статьи 49 </w:t>
      </w:r>
      <w:hyperlink r:id="rId16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 и 3.9 статьи 49 </w:t>
      </w:r>
      <w:hyperlink r:id="rId17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 xml:space="preserve"> 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 w:rsidRPr="00300742">
        <w:rPr>
          <w:color w:val="000000" w:themeColor="text1"/>
          <w:sz w:val="28"/>
          <w:szCs w:val="28"/>
        </w:rPr>
        <w:lastRenderedPageBreak/>
        <w:t>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 </w:t>
      </w:r>
      <w:hyperlink r:id="rId18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23. Администрация района не вправе требовать от заявителя: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 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предусмотренных в части 6 статьи 7 Федерального закона от 27 июля 2010 г.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210-ФЗ "</w:t>
      </w:r>
      <w:hyperlink r:id="rId19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00742">
        <w:rPr>
          <w:color w:val="000000" w:themeColor="text1"/>
          <w:sz w:val="28"/>
          <w:szCs w:val="28"/>
        </w:rPr>
        <w:t>";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указанных в пункте 4 части 1 статьи 7 Федерального закона от 27 июля 2010 г.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210-ФЗ "</w:t>
      </w:r>
      <w:hyperlink r:id="rId20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300742">
        <w:rPr>
          <w:color w:val="000000" w:themeColor="text1"/>
          <w:sz w:val="28"/>
          <w:szCs w:val="28"/>
        </w:rPr>
        <w:t>".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Отказ в приеме документов, необходимых для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24. Основаниями для отказа в приеме документов, необходимых для предоставления муниципальной услуги, являются: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а) предоставление заявителем документов, не соответствующих установленным законом требованиям;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б) предоставление заявителем неполного комплекта документов, предусмотренных пунктом 13 настоящего Регламента;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в) предоставление заявителем документов, содержащих противоречивые сведения.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Отказ в предоставлении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25. Основаниями для отказа в предоставлении муниципальной услуги являются: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а) отсутствии документов, предусмотренных п. 18 настоящего регламента, или несоответствии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б)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ввод объекта в эксплуатацию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Приостановление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26. Основания для приостановления предоставления муниципальной услуги отсутствуют.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27. Услугой, необходимой и обязательной для предоставления муниципальной услуги, является государственная экспертиза проектной документации в случаях, предусмотренных частью 3.4 статьи 49 </w:t>
      </w:r>
      <w:hyperlink r:id="rId21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Федерации. Обязательным документом является положительное заключение государственной экспертизы проектной документации.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Порядок оказания услуги определен Положением о порядке организации и проведения государственной экспертизы проектной документации</w:t>
      </w:r>
      <w:r w:rsidR="002F420D">
        <w:rPr>
          <w:color w:val="000000" w:themeColor="text1"/>
          <w:sz w:val="28"/>
          <w:szCs w:val="28"/>
        </w:rPr>
        <w:t xml:space="preserve"> </w:t>
      </w:r>
      <w:r w:rsidRPr="00300742">
        <w:rPr>
          <w:color w:val="000000" w:themeColor="text1"/>
          <w:sz w:val="28"/>
          <w:szCs w:val="28"/>
        </w:rPr>
        <w:t>и результатов инженерных изысканий, утвержденный постановлением Правительства Российской Федерации от 5 марта 2007 г.</w:t>
      </w:r>
      <w:r w:rsidR="002F420D">
        <w:rPr>
          <w:color w:val="000000" w:themeColor="text1"/>
          <w:sz w:val="28"/>
          <w:szCs w:val="28"/>
        </w:rPr>
        <w:t xml:space="preserve"> </w:t>
      </w:r>
      <w:r w:rsidRPr="00300742">
        <w:rPr>
          <w:color w:val="000000" w:themeColor="text1"/>
          <w:sz w:val="28"/>
          <w:szCs w:val="28"/>
        </w:rPr>
        <w:t>№ 145.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28. Государственная услуга предоставляется без взимания государственной пошлины или иной платы.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30. Максимальный срок ожидания в очереди при подаче заявления, документов, предусмотренных пунктами 18, 22, Административного регламента, и при получении документов, являющихся результатом предоставления муниципальной услуги, составляет 15 минут.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29. Регистрация заявления (уведомления), представленного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дминистрацию района в ходе личного обращения заявителя, осуществляется соответствующим структурным подразделением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день его поступления.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30. Регистрация заявления (уведомления), представленного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дминистрацию района в электронной форме с использованием ЕПГУ, осуществляется соответствующим структурным подразделением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в течение одного рабочего дня со дня его поступления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31. Заявление, направленное посредством почтового отправления, регистрируется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в день его поступления от организации почтовой связи.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 случае поступления заявления (уведомления), представленного посредством почтового отправления, от организации почтовой связи менее чем за 30 минут до окончания рабочего дня либо в выходной день, оно регистрируется в срок не позднее 12.00 следующего рабочего дня.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300742">
        <w:rPr>
          <w:color w:val="000000" w:themeColor="text1"/>
          <w:sz w:val="28"/>
          <w:szCs w:val="28"/>
        </w:rPr>
        <w:t>мультимедийной</w:t>
      </w:r>
      <w:proofErr w:type="spellEnd"/>
      <w:r w:rsidRPr="00300742">
        <w:rPr>
          <w:color w:val="000000" w:themeColor="text1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32.При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33. 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</w:t>
      </w:r>
      <w:proofErr w:type="spellStart"/>
      <w:r w:rsidRPr="00300742">
        <w:rPr>
          <w:color w:val="000000" w:themeColor="text1"/>
          <w:sz w:val="28"/>
          <w:szCs w:val="28"/>
        </w:rPr>
        <w:t>маломобильных</w:t>
      </w:r>
      <w:proofErr w:type="spellEnd"/>
      <w:r w:rsidRPr="00300742">
        <w:rPr>
          <w:color w:val="000000" w:themeColor="text1"/>
          <w:sz w:val="28"/>
          <w:szCs w:val="28"/>
        </w:rPr>
        <w:t xml:space="preserve"> граждан.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34. Места ожидания в очереди оборудуются стульями, кресельными секциями.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35. Помещение, в котором осуществляется прием заявителей, обеспечивается телефонной связью.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В зданиях, помещениях, в которых предоставляется муниципальная услуга, обеспечивается доступность для инвалидов объектов в соответствии с законодательством Российской Федерации о социальной защите инвалидов, в том числе с соблюдением требований статьи 15 Федерального закона от 24.11.1995 </w:t>
      </w:r>
      <w:r w:rsidR="002F420D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>181-ФЗ "О социальной защите инвалидов в Российской Федерации".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Вход и выход из помещений оборудуются соответствующими указателями. Помещения оборудуются специальными информационными табличками (вывесками) с указанием номера помещения.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36. К показателям, характеризующим качество и доступность муниципальной услуги, относятся: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соблюдение сроков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количество жалоб на нарушение порядка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3) количество обжалований в судебном порядке действий (бездействия) работников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по предоставлению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удовлетворенность граждан и организаций качеством и доступностью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5) полнота, актуальность и доступность информации о порядке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37. Показатель соблюдения сроков предоставления муниципальной услуги определяется как соотношение количества заявлений с нарушенными сроками рассмотрения и общего количество рассмотренных заявлений за отчетный период;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38.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в </w:t>
      </w:r>
      <w:r w:rsidR="002F420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по вопросам предоставления муниципальной услуги к общему количеству поступивших заявлений за отчетный период.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39. Показатель количества обжалований в судебном порядке действий (бездействия) работников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работников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к общему количеству совершенных действий работников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по предоставлению муниципальной услуги за отчетный период.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40.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41. Полнота,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мониторинга, информация о котором публикуется в средствах массовой информации.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42. Прием от заявителя заявления о выдаче разрешения на ввод объекта в эксплуатацию , документов, необходимых для предоставления муниципальной услуги, информирование о порядке и ходе предоставления услуги и выдача разрешения на ввод объекта в эксплуатацию могут осуществляться через многофункциональный центр предоставления государственных и муниципальных услуг.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43.Получение заявителем муниципальной услуги в многофункциональном центре, осуществляется в соответствии с соглашением, заключенным между многофункциональным центром предоставления государственных и муниципальных услуг и </w:t>
      </w:r>
      <w:r w:rsidR="00E17DAD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дминистрацией района , с момента вступления в силу указанного соглашения о взаимодействии.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44. Информация о ходе предоставления муниципальной услуги размещается на официальном сайте Администрации в информационно-телекоммуникационной сети "Интернет", ЕПГУ, в многофункциональном центре предоставления государственных и муниципальных услуг, а также предоставляется непосредственно работниками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по телефонам для справок, а также электронным сообщением по адресу, указанному заявителем.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</w:t>
      </w:r>
      <w:r w:rsidRPr="00300742">
        <w:rPr>
          <w:b/>
          <w:bCs/>
          <w:color w:val="000000" w:themeColor="text1"/>
          <w:sz w:val="28"/>
          <w:szCs w:val="28"/>
        </w:rPr>
        <w:lastRenderedPageBreak/>
        <w:t>форме, а также особенностей выполнения административных процедур в многофункциональных центрах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Перечень административных процедур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45.Предоставление муниципальной услуги включает в себя следующие административные процедуры: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рассмотрение заявления и документов, необходимых для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формирование и направление межведомственных запросов в государственные органы, в распоряжении которых находятся документы и информация, необходимые для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46. Блок-схема предоставления муниципальной услуги приведена в приложении </w:t>
      </w:r>
      <w:r w:rsidR="00223AD7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2 к Административному регламенту.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Прием (получение) запроса и документов (информации), необходимых для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47. Прием и регистрация заявления и документов, необходимых для предоставления муниципальной услуги может осуществляется в форме личного обращения заявителя (в том числе через представителя), при направлении почтовым отправлением, в электронной форме.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48. Основанием для начала административной процедуры является личное обращение заявителя (в том числе через представителя)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дминистрацию  района с заявлением по форме, указанной в приложении </w:t>
      </w:r>
      <w:r w:rsidR="00785123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 xml:space="preserve"> 1 к Административному регламенту и прилагаемыми документами, необходимыми для предоставления муниципальной услуги, перечисленными в пункте 13 Административного регламента.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49. В ходе приема документов от заявителя должностное лицо, ответственное за прием документов, проверяет представленное заявление и прилагаемые необходимые документы на предмет: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-оформления заявления в соответствии с приложением №1;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-наличия прилагаемых необходимых документов, указанных в заявлении.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50. Заявление и прилагаемые необходимые документы регистрируются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51. Административная процедура по приему заявления и прилагаемых необходимых документов при личном обращении заявителя завершается выдачей (возвратом) заявителю: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1) расписки в получении документов, заверенной подписью должностного лица, осуществляющего прием документов, с указанием регистрационного </w:t>
      </w:r>
      <w:r w:rsidRPr="00300742">
        <w:rPr>
          <w:color w:val="000000" w:themeColor="text1"/>
          <w:sz w:val="28"/>
          <w:szCs w:val="28"/>
        </w:rPr>
        <w:lastRenderedPageBreak/>
        <w:t>номера заявления, а также даты и времени (с точностью до минуты) получения заявления;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оригинала документа, подтверждающего полномочия представителя заявителя (если такой документ представлен представителем заявителя в подлиннике).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52.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53. Основанием для начала административной процедуры является поступление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почтового отправления, содержащего заявление с приложением необходимых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54. Заявление и прилагаемые необходимые документы, представленные посредством почтового отправления, принимаются должностным лицом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района, ответственным за ведение делопроизводства.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55. В ходе приема документов должностное лицо, ответственное за ведение делопроизводства: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проверяет представленные документы на предмет: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-оформления заявления в соответствии с приложением </w:t>
      </w:r>
      <w:r w:rsidR="00785123">
        <w:rPr>
          <w:color w:val="000000" w:themeColor="text1"/>
          <w:sz w:val="28"/>
          <w:szCs w:val="28"/>
        </w:rPr>
        <w:t>№</w:t>
      </w:r>
      <w:r w:rsidRPr="00300742">
        <w:rPr>
          <w:color w:val="000000" w:themeColor="text1"/>
          <w:sz w:val="28"/>
          <w:szCs w:val="28"/>
        </w:rPr>
        <w:t>1 к Административному регламенту;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-комплектности прилагаемых к заявлению документов;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при отсутствии документа, включенного в опись вложения, составляет акт в трех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в получении документов, направляемой заявителю (если такой акт не составлен организацией почтовой связи);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прилагает конверт, в котором поступили документы, и опись вложения к поступившим документам.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56. Заявление и прилагаемые необходимые документы регистрируются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57. Должностное лицо,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заявления и прилагаемых необходимых документов оформляется копия зарегистрированного заявления, которая заверяется подписью должностного лица, ответственного за ведение делопроизводства (с расшифровкой). Заверенная копия зарегистрированного заявления высылается заявителю или его представителю в течение рабочего дня, следующего за днем получения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дминистраций района заявления и прилагаемых необходимых документов, по указанному в заявлении почтовому адресу с уведомлением о вручении.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58. Административная процедура при направлении заявления почтовым отправлением завершается направлением заявителю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а также даты и времени получения заявления, посредством почтового отправления.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59.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60. Основанием для начала административной процедуры является поступление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посредством ЕПГУ подписанного электронной цифровой подписью заявления (запроса) с приложением необходимых документов в электронной форме.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61. Документы, указанные в пункте 18 Административного регламента, направляются заявителем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62. Формирование заявления (запроса) заявителем осуществляется посредством заполнения электронной формы заявления (запроса) на ЕПГУ</w:t>
      </w:r>
      <w:r w:rsidR="00223AD7">
        <w:rPr>
          <w:color w:val="000000" w:themeColor="text1"/>
          <w:sz w:val="28"/>
          <w:szCs w:val="28"/>
        </w:rPr>
        <w:t>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На ЕПГУ, официальном сайте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в информационно-телекоммуникационной сети "Интернет" размещаются образцы заполнения электронной формы заявления (запроса).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64. При формировании заявления (запроса) заявителю обеспечивается: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а) возможность копирования и сохранения заявления (запроса) и иных документов, указанных в пункте 18 Административного регламента, необходимых для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 (запроса);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</w:t>
      </w:r>
      <w:r w:rsidRPr="00300742">
        <w:rPr>
          <w:color w:val="000000" w:themeColor="text1"/>
          <w:sz w:val="28"/>
          <w:szCs w:val="28"/>
        </w:rPr>
        <w:lastRenderedPageBreak/>
        <w:t>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300742">
        <w:rPr>
          <w:color w:val="000000" w:themeColor="text1"/>
          <w:sz w:val="28"/>
          <w:szCs w:val="28"/>
        </w:rPr>
        <w:t>д</w:t>
      </w:r>
      <w:proofErr w:type="spellEnd"/>
      <w:r w:rsidRPr="00300742">
        <w:rPr>
          <w:color w:val="000000" w:themeColor="text1"/>
          <w:sz w:val="28"/>
          <w:szCs w:val="28"/>
        </w:rPr>
        <w:t>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е) возможность доступа заявителя на ЕПГУ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65. Сформированное и подписанное заявление (запрос) и иные документы, указанные пункте 18 Административного регламента, необходимые для предоставления муниципальной услуги, направляются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посредством ЕПГУ.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66. Администрация района обеспечивает прием документов, необходимых для предоставления муниципальной услуги, и регистрацию заявления (запроса) без необходимости повторного представления заявителем таких документов на бумажном носителе.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67. Предоставление муниципальной услуги начинается с момента регистрации </w:t>
      </w:r>
      <w:r w:rsidR="00223AD7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электронных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68. Заявление, поступившее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в электронной форме посредством ЕПГУ, регистрируется в день его поступления.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69. 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70. 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71. После регистрации заявление (запрос) направляется в ответственное структурное подразделение.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72. После принятия заявления (запроса) должностным лицом, уполномоченным на предоставление муниципальной услуги, статус запроса заявителя в личном кабинете на ЕПГУ обновляется до статуса "принято".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73.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Формирование и направление межведомственных запросов в государственные органы, в распоряжении которых находятся документы и информация, необходимые для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 74. Основанием для начала административной процедуры является поступление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зарегистрированного заявления с приложением необходимых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75. Должностное лицо, ответственное за рассмотрение заявления и прилагаемых к заявлению документов, не позднее первого рабочего дня, </w:t>
      </w:r>
      <w:r w:rsidRPr="00300742">
        <w:rPr>
          <w:color w:val="000000" w:themeColor="text1"/>
          <w:sz w:val="28"/>
          <w:szCs w:val="28"/>
        </w:rPr>
        <w:lastRenderedPageBreak/>
        <w:t xml:space="preserve">следующего за днем приема и регистрации заявления со всеми необходимыми документами подготавливает и направляет с использованием межведомственного информационного взаимодействия запрос о представлении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документов (их копий или сведений, содержащиеся в них), предусмотренных пунктом 18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76. Должностное лицо, ответственное за рассмотрение заявления и прилагаемых к нему документов, подготавливает и направляет с использованием межведомственного информационного взаимодействия запрос о представлении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информации о выполнении застройщиком требований, предусмотренных частью 18 статьи 51 </w:t>
      </w:r>
      <w:hyperlink r:id="rId22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77. Срок получения документов и информации, необходимых для предоставления муниципальной услуги, должностным лицом, ответственным за рассмотрение заявления и прилагаемых к нему документов, не должен превышать 3 рабочих дня со дня регистрации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дминистрацией района заявления и прилагаемых к нему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78. Результатом выполнения административной процедуры является получение от государственных органов запрашиваемых документов и информации.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Рассмотрение заявления и документов, необходимых для предоставления государственной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79. Основанием для начала административной процедуры (действия) является поступление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дминистрацию района зарегистрированного заявления и документов, предусмотренных пунктами 18, 22 Административного регламента.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80. В рамках рассмотрения заявления и прилагаемых к заявлению документов осуществляется проверка на предмет наличия (отсутствия) оснований для принятия решения о выдаче или отказе в выдаче разрешения на строительство.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81. Проверка прилагаемых к заявлению документов, предусмотренных 18, 22, Административного регламента, проводится должностным лицом ответственного структурного подразделения в срок, не превышающий 4 рабочих дня со дня регистрации в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заявления и прилагаемых к нему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82. Должностное лицо ответственного структурного подразделения, проверяя представленные документы, устанавливает: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1) наличие необходимых документов для принятия решения о выдаче или отказа в выдаче разрешения на строительство;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соответствие или несоответствие проектной документации требованиям, установленным градостроительным регламентом (за исключением случая, предусмотренного частью 1.1 статьи 51 </w:t>
      </w:r>
      <w:hyperlink r:id="rId23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Федерации), проектом планировки территории и проектом межевания территории (за исключением случаев, если в соответствии с Градостроительным </w:t>
      </w:r>
      <w:hyperlink r:id="rId24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кодексом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строительству),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ввод объекта в эксплуатацию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соответствие или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83. По результатам проверки документов, предусмотренных пунктами 18, 22 Административного регламента, должностное лицо, ответственное за рассмотрение заявления и прилагаемых к заявлению документов, подготавливает проект соответствующего решения.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84. Должностное лицо, ответственное за рассмотрение заявления и прилагаемых к заявлению документов, направляет проект решения должностному лицу, уполномоченному на принятие решений о выдаче разрешения на ввод объекта в эксплуатацию или об отказе в выдаче разрешения на строительство. Решение, принимаемое уполномоченным должностным лицом, подписывается уполномоченным должностным лицом, в том числе с использованием усиленной квалифицированной электронной подписи.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85. Решение о выдаче разрешения на ввод объекта в эксплуатацию или отказе в выдаче разрешения на строительство, принимается лицом, уполномоченным приказом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на принятие соответствующего решения. Решение, принимаемое уполномоченным </w:t>
      </w:r>
      <w:r w:rsidRPr="00300742">
        <w:rPr>
          <w:color w:val="000000" w:themeColor="text1"/>
          <w:sz w:val="28"/>
          <w:szCs w:val="28"/>
        </w:rPr>
        <w:lastRenderedPageBreak/>
        <w:t>должностным лицом, подписывается им, в том числе с использованием усиленной квалифицированной электронной подписи.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86. Основаниями для отказа в выдаче разрешения на ввод объекта в эксплуатацию являются: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отсутствие какого-либо из документов, указанных в пунктах 18, 22 Административного регламента, за исключением случаев, указанных в пункте 28 Административного регламента;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ввод объекта в эксплуатацию градостроительного плана земельного участка, или в случае выдачи разрешения на ввод объекта в эксплуатацию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87. Результатом административной процедуры по рассмотрению заявления и документов, необходимых для предоставления муниципальной услуги, является подписанное разрешение на строительство, решение об отказе в выдаче разрешения на строительство.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88. Заявитель вправе получать информацию о ходе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89. Основанием для начала выполнения административной процедуры является подписанное, уполномоченным должностным лицом, разрешение на </w:t>
      </w:r>
      <w:r w:rsidRPr="00300742">
        <w:rPr>
          <w:color w:val="000000" w:themeColor="text1"/>
          <w:sz w:val="28"/>
          <w:szCs w:val="28"/>
        </w:rPr>
        <w:lastRenderedPageBreak/>
        <w:t>ввод объекта в эксплуатацию или решение об отказе в выдаче разрешения на строительство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90. Должностным лицом, ответственным за выполнение административной процедуры, является работник отдела строительства, коммунального, дорожного хозяйства и экологии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района, ответственный за выдачу документов.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91. Должностное лицо, ответственное за выдачу документов, выдает (направляет) заявителю разрешение на ввод объекта в эксплуатацию или решение об отказе в выдаче разрешение на ввод объекта в эксплуатацию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92. Администрация района в течение 3 дней со дня выдачи разрешение на ввод объекта в эксплуатацию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 статьи 6 </w:t>
      </w:r>
      <w:hyperlink r:id="rId25" w:tgtFrame="_blank" w:history="1">
        <w:r w:rsidRPr="00300742">
          <w:rPr>
            <w:rStyle w:val="hyperlink"/>
            <w:color w:val="000000" w:themeColor="text1"/>
            <w:sz w:val="28"/>
            <w:szCs w:val="28"/>
          </w:rPr>
          <w:t>Градостроительного кодекса</w:t>
        </w:r>
      </w:hyperlink>
      <w:r w:rsidRPr="00300742">
        <w:rPr>
          <w:color w:val="000000" w:themeColor="text1"/>
          <w:sz w:val="28"/>
          <w:szCs w:val="28"/>
        </w:rPr>
        <w:t> Российской Федерации,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объекта в эксплуатацию иных объектов капитального строительства.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93. Администрация района в течение 5 рабочих дней с даты поступления заявления, предусмотренного пунктом 13 Административного регламента, выдает заявителю разрешение на строительство с проставлением соответствующей отметки.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94. Результатом административной процедуры является направление (выдача) заявителю разрешение на ввод объекта в эксплуатацию или решения об отказе в выдаче разрешения на строительство.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95. При подаче документов, необходимых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документы, указанные в пункте 58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96. При подаче документов, необходимых для оказания муниципальной услуги, посредством ЕПГУ в качестве результата предоставления муниципальной услуги заявитель получает документы, указанные в пункте 58 Административного регламента,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97.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98. Заявителям обеспечивается возможность оценить доступность и качество муниципальной услуги на ЕПГУ.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lastRenderedPageBreak/>
        <w:t>99. В случае представления документов в МФЦ сотрудник МФЦ осуществляет процедуру приема документов в соответствии с пунктом 18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(далее -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Сотрудник отдела градостроительства администрации принимает направленные сотрудником МФЦ документы в ГИС МАИС.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>Раздел IV. Формы контроля за исполнением Административного регламента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99.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района, ответственными за выполнение административных действий, входящих в состав административных процедур, а также путем проведения руководителем ответственного структурного подразделения проверок исполнения муниципальными служащими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положений Административного регламента, иных нормативных правовых актов 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100. При выявлении в ходе текущего контроля нарушений,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ответственного структурного подразделения принимает меры по устранению таких нарушений.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101. Контроль за полнотой и качеством предоставления муниципальной услуги включает в себя проведение плановых и внеплановых проверок соблюдения процедур при предоставлении муниципальной услуги, выявление и устранение нарушений прав заявителей, рассмотрение обращений, принятие </w:t>
      </w:r>
      <w:r w:rsidRPr="00300742">
        <w:rPr>
          <w:color w:val="000000" w:themeColor="text1"/>
          <w:sz w:val="28"/>
          <w:szCs w:val="28"/>
        </w:rPr>
        <w:lastRenderedPageBreak/>
        <w:t xml:space="preserve">решений и подготовку ответов на обращения заявителей, содержащие жалобы на действия (бездействие) должностных лиц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Плановые проверки проводятся в соответствии с утвержденным планом деятельности.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785123">
        <w:rPr>
          <w:color w:val="000000" w:themeColor="text1"/>
          <w:sz w:val="28"/>
          <w:szCs w:val="28"/>
        </w:rPr>
        <w:t>распоряжения</w:t>
      </w:r>
      <w:r w:rsidRPr="00300742">
        <w:rPr>
          <w:color w:val="000000" w:themeColor="text1"/>
          <w:sz w:val="28"/>
          <w:szCs w:val="28"/>
        </w:rPr>
        <w:t xml:space="preserve">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102. Ответственность должностных лиц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103. По результатам проверок в случае выявления нарушения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104. При привлечении к ответственности виновных в нарушении законодательства Российской Федерации должностных лиц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 по результатам проверки лицам, по обращениям которых проводилась проверка, сообщается в письменной форме о принятых мерах в течение 10 рабочих дней со дня принятия таких мер.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105. Контроль за предоставлением муниципальной услуги осуществляется должностными лицами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>дминистрации района, а также заявителями, указанными в пункте 2 Административного регламента, и иными лицами, чьи права или законные интересы были нарушены действиями (бездействием) должностных лиц Минстроя России, принимаемыми ими решениями.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106.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785123">
        <w:rPr>
          <w:color w:val="000000" w:themeColor="text1"/>
          <w:sz w:val="28"/>
          <w:szCs w:val="28"/>
        </w:rPr>
        <w:t>а</w:t>
      </w:r>
      <w:r w:rsidRPr="00300742">
        <w:rPr>
          <w:color w:val="000000" w:themeColor="text1"/>
          <w:sz w:val="28"/>
          <w:szCs w:val="28"/>
        </w:rPr>
        <w:t xml:space="preserve">дминистрации района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</w:t>
      </w:r>
      <w:r w:rsidRPr="00300742">
        <w:rPr>
          <w:color w:val="000000" w:themeColor="text1"/>
          <w:sz w:val="28"/>
          <w:szCs w:val="28"/>
        </w:rPr>
        <w:lastRenderedPageBreak/>
        <w:t>досудебного рассмотрения обращений (жалоб) в процессе получения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300742">
        <w:rPr>
          <w:b/>
          <w:bCs/>
          <w:color w:val="000000" w:themeColor="text1"/>
          <w:sz w:val="28"/>
          <w:szCs w:val="28"/>
        </w:rPr>
        <w:t>V. Досудебный (внесудебный ) порядок обжалования заявителем решений и действий (бездействия) органа, представляющего муниципальную услугу , должностного лица органа, представляющего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107.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</w:p>
    <w:p w:rsidR="00785123" w:rsidRDefault="00785123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Предмет жалобы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108.Заявитель может обратиться с жалобой, в том числе в следующих случаях: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нарушение срока предоставления муниципальной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или муниципальной услуги, у заявителя;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5) отказ в предоставлении муниципальной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300742">
        <w:rPr>
          <w:color w:val="000000" w:themeColor="text1"/>
          <w:sz w:val="28"/>
          <w:szCs w:val="28"/>
        </w:rPr>
        <w:lastRenderedPageBreak/>
        <w:t>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9) приостановление предоставления муниципальной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300742">
        <w:rPr>
          <w:color w:val="000000" w:themeColor="text1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Органы местного самоуправления, уполномоченные на рассмотрение жалобы, должностные лица, которым может быть направлена жалоба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Общие требования к порядку подачи и рассмотрения жалобы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109.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(местного самоуправления), являющийся учредителем многофункционального центра (далее - учредитель 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Жалобы на решения и действия (бездействие) работников организаций, подаются руководителям этих организаций.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110. Жалоба на решения и действия (бездействие) органа, предоставляющего, муниципальную услугу, должностного лица органа, предоставляющего,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</w:t>
      </w:r>
      <w:r w:rsidRPr="00300742">
        <w:rPr>
          <w:color w:val="000000" w:themeColor="text1"/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111.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соответствии, может быть подана такими лицами 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112. Жалоба должна содержать: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№210 -ФЗ,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 xml:space="preserve">113.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</w:t>
      </w:r>
      <w:r w:rsidRPr="00300742">
        <w:rPr>
          <w:color w:val="000000" w:themeColor="text1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114. По результатам рассмотрения жалобы принимается одно из следующих решений: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115. Не позднее дня, следующего за днем принятия решения, указанного в части 7 статьи 11.2 Федерального закона №210-ФЗ,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116. В случае признания жалобы подлежащей удовлетворению в ответе заявителю, указанном в части 8 статьи 11.2 Федерального закона №210-ФЗ,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117. В случае признания жалобы, не подлежащей удовлетворению в ответе заявителю, указанном в части 8 ст. 11.2 Федерального закона №210 -ФЗ,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118.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 в соответствии с частью 1 статьи 11.2 Федерального закона №210-ФЗ, незамедлительно направляет имеющиеся материалы в органы прокуратуры.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D14F8B" w:rsidRPr="00300742" w:rsidRDefault="00D14F8B" w:rsidP="00D14F8B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0742">
        <w:rPr>
          <w:color w:val="000000" w:themeColor="text1"/>
          <w:sz w:val="28"/>
          <w:szCs w:val="28"/>
        </w:rPr>
        <w:t> </w:t>
      </w:r>
    </w:p>
    <w:p w:rsidR="00785123" w:rsidRDefault="007851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1B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hyperlink r:id="rId26" w:anchor="sub_5000" w:history="1">
        <w:r w:rsidRPr="007F70D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административному регламенту</w:t>
        </w:r>
      </w:hyperlink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выдаче разрешения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</w:t>
      </w:r>
    </w:p>
    <w:p w:rsidR="00785123" w:rsidRPr="00785123" w:rsidRDefault="00785123" w:rsidP="00785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0DF" w:rsidRPr="007F70DF" w:rsidRDefault="007F70DF" w:rsidP="007F7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                                                                                          № _______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разрешение на ввод в эксплуатацию объекта капитального строительства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7F70DF" w:rsidRPr="007F70DF" w:rsidRDefault="007F70DF" w:rsidP="007F7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 в соответствии с проектной документацией, краткие проектные характеристики, описание этапа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F7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строительства, реконструкции, если заявление подается на этап строительства, реконструкции)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объекта капитального строительства ______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земельного участка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этажей и (или) высота здания, строения,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  _____________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объем, в т.ч. подземной части 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мест, вместимость, мощность,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роизводительность ________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этапов ___________________________;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сметная стоимость объекта (если строительство, реконструкция осуществляется</w:t>
      </w:r>
      <w:r w:rsidR="001B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соответствующих бюджетов) ______________________________________;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жилых домов дополнительно: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квартир _________________________;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жилых помещений (с учетом балконов, лоджий, веранд и террас)____________________</w:t>
      </w:r>
      <w:r w:rsidR="001B6E24"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площадь встроенно-пристро</w:t>
      </w:r>
      <w:r w:rsidR="001B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помещений __________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линейных объектов: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___________________________________________;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</w:t>
      </w:r>
      <w:r w:rsidR="001B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______________________________________________________;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на земельном участке по адресу: ________________________________________________________________</w:t>
      </w:r>
    </w:p>
    <w:p w:rsidR="007F70DF" w:rsidRPr="007F70DF" w:rsidRDefault="007F70DF" w:rsidP="007F7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(полный адрес объекта с указанием субъекта Российской Федерации и т.д. или строительный адрес)</w:t>
      </w:r>
    </w:p>
    <w:p w:rsidR="007F70DF" w:rsidRPr="007F70DF" w:rsidRDefault="007F70DF" w:rsidP="007F7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услуги: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подходящий вариант)</w:t>
      </w:r>
    </w:p>
    <w:p w:rsidR="007F70DF" w:rsidRPr="007F70DF" w:rsidRDefault="007F70DF" w:rsidP="007F70DF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лично;</w:t>
      </w:r>
    </w:p>
    <w:p w:rsidR="007F70DF" w:rsidRPr="007F70DF" w:rsidRDefault="007F70DF" w:rsidP="007F70DF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в МФЦ (при подаче заявления через МФЦ);</w:t>
      </w:r>
    </w:p>
    <w:p w:rsidR="007F70DF" w:rsidRPr="007F70DF" w:rsidRDefault="007F70DF" w:rsidP="007F70DF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почтовым отправлением;</w:t>
      </w:r>
    </w:p>
    <w:p w:rsidR="007F70DF" w:rsidRPr="007F70DF" w:rsidRDefault="007F70DF" w:rsidP="007F70DF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в форме электронного документа, подписанного электронной подписью.</w:t>
      </w:r>
    </w:p>
    <w:p w:rsidR="007F70DF" w:rsidRPr="007F70DF" w:rsidRDefault="007F70DF" w:rsidP="007F70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7F70DF" w:rsidRPr="007F70DF" w:rsidRDefault="001B6E24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7F70DF"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_____________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____________________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 руководителя организации                     (подпись)                             (инициалы, фамилия)</w:t>
      </w:r>
    </w:p>
    <w:p w:rsidR="007F70DF" w:rsidRPr="007F70DF" w:rsidRDefault="007F70DF" w:rsidP="007F7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юридического лица))</w:t>
      </w:r>
    </w:p>
    <w:p w:rsidR="00785123" w:rsidRPr="00785123" w:rsidRDefault="00785123" w:rsidP="00785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F70DF" w:rsidRDefault="007F70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530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1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23AD7"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bookmarkEnd w:id="0"/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"http://pravo-search.minjust.ru:8080/bigs/portal.html" \l "sub_5000" </w:instrTex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выдаче разрешения</w:t>
      </w: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</w:t>
      </w:r>
    </w:p>
    <w:p w:rsidR="00785123" w:rsidRPr="00785123" w:rsidRDefault="00785123" w:rsidP="00785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51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Блок-схема</w:t>
      </w:r>
      <w:r w:rsidRPr="007851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последовательности административных процедур при предоставлении муниципальной услуги по выдаче разрешения на ввод объекта в эксплуатацию</w:t>
      </w:r>
    </w:p>
    <w:p w:rsidR="00785123" w:rsidRPr="00785123" w:rsidRDefault="00785123" w:rsidP="00785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4608"/>
        <w:gridCol w:w="279"/>
        <w:gridCol w:w="330"/>
        <w:gridCol w:w="4441"/>
        <w:gridCol w:w="15"/>
      </w:tblGrid>
      <w:tr w:rsidR="00785123" w:rsidRPr="00785123" w:rsidTr="00785123">
        <w:tc>
          <w:tcPr>
            <w:tcW w:w="10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о выдаче разрешения на ввод</w:t>
            </w: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объекта в эксплуатацию и документов</w:t>
            </w:r>
          </w:p>
        </w:tc>
      </w:tr>
      <w:tr w:rsidR="00785123" w:rsidRPr="00785123" w:rsidTr="00785123">
        <w:tc>
          <w:tcPr>
            <w:tcW w:w="515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85123" w:rsidRPr="00785123" w:rsidRDefault="00785123" w:rsidP="0078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23" w:rsidRPr="00785123" w:rsidTr="00785123"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▼</w:t>
            </w:r>
          </w:p>
        </w:tc>
        <w:tc>
          <w:tcPr>
            <w:tcW w:w="4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5123" w:rsidRPr="00785123" w:rsidTr="00785123">
        <w:tc>
          <w:tcPr>
            <w:tcW w:w="10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о выдаче разрешения на ввод объекта в эксплуатацию и документов, установление наличия (отсутствия) права на получение муниципальной услуги</w:t>
            </w:r>
          </w:p>
        </w:tc>
      </w:tr>
      <w:tr w:rsidR="00785123" w:rsidRPr="00785123" w:rsidTr="00785123">
        <w:tc>
          <w:tcPr>
            <w:tcW w:w="515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85123" w:rsidRPr="00785123" w:rsidRDefault="00785123" w:rsidP="0078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123" w:rsidRPr="00785123" w:rsidTr="00785123">
        <w:tc>
          <w:tcPr>
            <w:tcW w:w="4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▼</w:t>
            </w:r>
          </w:p>
        </w:tc>
        <w:tc>
          <w:tcPr>
            <w:tcW w:w="4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5123" w:rsidRPr="00785123" w:rsidTr="00785123">
        <w:tc>
          <w:tcPr>
            <w:tcW w:w="10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3" w:rsidRPr="00785123" w:rsidRDefault="00785123" w:rsidP="00785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</w:r>
          </w:p>
        </w:tc>
      </w:tr>
    </w:tbl>
    <w:p w:rsidR="00785123" w:rsidRPr="00785123" w:rsidRDefault="00785123" w:rsidP="007851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5400"/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  <w:bookmarkEnd w:id="1"/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785123" w:rsidRPr="00785123" w:rsidRDefault="00785123" w:rsidP="00785123">
      <w:pPr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E17DAD" w:rsidRDefault="00785123" w:rsidP="007851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85123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p w:rsidR="00E17DAD" w:rsidRDefault="00E17DAD">
      <w:pP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№3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к административному регламенту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предоставления муниципальной услуги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по выдаче разрешения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на ввод объекта в эксплуатацию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  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ОБРАЗЕЦ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уведомления об отказе в выдаче разрешения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на ввод объекта в эксплуатацию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 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Реквизиты бланка _____________________________________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(должность, Ф.И.О. (отчество при наличии) руководителя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юридического лица,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Ф.И.О. (отчество при наличии) – для физических лиц,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полное наименование организации – для юридических лиц,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right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индекс, почтовый адрес)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 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УВЕДОМЛЕНИЕ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об отказе в выдаче разрешения на ввод объекта в эксплуатацию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от ______________ № 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 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Вы обратились с заявлением от «___» _____________ 20__ г. № __________ о выдаче разрешения на ввод объекта в эксплуатацию _______________________</w:t>
      </w:r>
      <w:r>
        <w:rPr>
          <w:color w:val="000000"/>
          <w:sz w:val="28"/>
          <w:szCs w:val="28"/>
        </w:rPr>
        <w:t>_________________________________________</w:t>
      </w:r>
      <w:r w:rsidRPr="00E17DAD">
        <w:rPr>
          <w:color w:val="000000"/>
          <w:sz w:val="28"/>
          <w:szCs w:val="28"/>
        </w:rPr>
        <w:t>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(наименование объекта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в соответствии с проектной документацией)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</w:t>
      </w:r>
      <w:r w:rsidRPr="00E17DAD">
        <w:rPr>
          <w:color w:val="000000"/>
          <w:sz w:val="28"/>
          <w:szCs w:val="28"/>
        </w:rPr>
        <w:t>____,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сположенного по адресу </w:t>
      </w:r>
      <w:r w:rsidRPr="00E17DAD">
        <w:rPr>
          <w:color w:val="000000"/>
          <w:sz w:val="28"/>
          <w:szCs w:val="28"/>
        </w:rPr>
        <w:t>______________________________________.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E17DAD">
        <w:rPr>
          <w:color w:val="000000"/>
          <w:sz w:val="28"/>
          <w:szCs w:val="28"/>
        </w:rPr>
        <w:t>(строительный или почтовый адрес)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По результатам рассмотрения заявления о выдаче разрешения на ввод объекта в эксплуатацию в соответствии с частями 6, 7 статьи 55 Градостроительного кодекса Российской Федерации Вам отказано в выдаче разрешения на ввод объекта в эксплуатацию по следующим основаниям: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________________________________________________________________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17DAD">
        <w:rPr>
          <w:color w:val="000000"/>
          <w:sz w:val="28"/>
          <w:szCs w:val="28"/>
        </w:rPr>
        <w:t>__________________________ ____________ _________________________</w:t>
      </w:r>
    </w:p>
    <w:p w:rsidR="00E17DAD" w:rsidRPr="00E17DAD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E17DAD">
        <w:rPr>
          <w:color w:val="000000"/>
          <w:sz w:val="22"/>
          <w:szCs w:val="22"/>
        </w:rPr>
        <w:t>(должность уполномоченного лица) </w:t>
      </w:r>
      <w:r>
        <w:rPr>
          <w:color w:val="000000"/>
          <w:sz w:val="22"/>
          <w:szCs w:val="22"/>
        </w:rPr>
        <w:t xml:space="preserve">              </w:t>
      </w:r>
      <w:r w:rsidRPr="00E17DAD">
        <w:rPr>
          <w:color w:val="000000"/>
          <w:sz w:val="22"/>
          <w:szCs w:val="22"/>
        </w:rPr>
        <w:t>(подпись) </w:t>
      </w:r>
      <w:r>
        <w:rPr>
          <w:color w:val="000000"/>
          <w:sz w:val="22"/>
          <w:szCs w:val="22"/>
        </w:rPr>
        <w:t xml:space="preserve">            </w:t>
      </w:r>
      <w:r w:rsidRPr="00E17DAD">
        <w:rPr>
          <w:color w:val="000000"/>
          <w:sz w:val="22"/>
          <w:szCs w:val="22"/>
        </w:rPr>
        <w:t>(инициалы, фамилия)</w:t>
      </w:r>
    </w:p>
    <w:p w:rsidR="00DA23C2" w:rsidRPr="00300742" w:rsidRDefault="00E17DAD" w:rsidP="00E17DAD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E17DAD">
        <w:rPr>
          <w:color w:val="000000"/>
          <w:sz w:val="28"/>
          <w:szCs w:val="28"/>
        </w:rPr>
        <w:t> Исполнитель</w:t>
      </w:r>
      <w:r>
        <w:rPr>
          <w:color w:val="000000"/>
          <w:sz w:val="28"/>
          <w:szCs w:val="28"/>
        </w:rPr>
        <w:t>, т</w:t>
      </w:r>
      <w:r w:rsidRPr="00E17DAD">
        <w:rPr>
          <w:color w:val="000000"/>
          <w:sz w:val="28"/>
          <w:szCs w:val="28"/>
        </w:rPr>
        <w:t>елефон </w:t>
      </w:r>
    </w:p>
    <w:sectPr w:rsidR="00DA23C2" w:rsidRPr="00300742" w:rsidSect="00D14F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3332"/>
    <w:multiLevelType w:val="multilevel"/>
    <w:tmpl w:val="189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F8B"/>
    <w:rsid w:val="001B6E24"/>
    <w:rsid w:val="001F5BBF"/>
    <w:rsid w:val="00223AD7"/>
    <w:rsid w:val="002F420D"/>
    <w:rsid w:val="00300742"/>
    <w:rsid w:val="005943F6"/>
    <w:rsid w:val="00785123"/>
    <w:rsid w:val="007F70DF"/>
    <w:rsid w:val="00D14F8B"/>
    <w:rsid w:val="00D95D97"/>
    <w:rsid w:val="00DA23C2"/>
    <w:rsid w:val="00E17DAD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paragraph" w:styleId="1">
    <w:name w:val="heading 1"/>
    <w:basedOn w:val="a"/>
    <w:link w:val="10"/>
    <w:uiPriority w:val="9"/>
    <w:qFormat/>
    <w:rsid w:val="0078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14F8B"/>
  </w:style>
  <w:style w:type="character" w:customStyle="1" w:styleId="10">
    <w:name w:val="Заголовок 1 Знак"/>
    <w:basedOn w:val="a0"/>
    <w:link w:val="1"/>
    <w:uiPriority w:val="9"/>
    <w:rsid w:val="0078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a"/>
    <w:basedOn w:val="a0"/>
    <w:rsid w:val="00785123"/>
  </w:style>
  <w:style w:type="character" w:customStyle="1" w:styleId="a00">
    <w:name w:val="a0"/>
    <w:basedOn w:val="a0"/>
    <w:rsid w:val="00785123"/>
  </w:style>
  <w:style w:type="paragraph" w:customStyle="1" w:styleId="a36">
    <w:name w:val="a36"/>
    <w:basedOn w:val="a"/>
    <w:rsid w:val="0078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5">
    <w:name w:val="a35"/>
    <w:basedOn w:val="a"/>
    <w:rsid w:val="0078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87507C3-B80D-4C0D-9291-8CDC81673F2B" TargetMode="External"/><Relationship Id="rId13" Type="http://schemas.openxmlformats.org/officeDocument/2006/relationships/hyperlink" Target="http://pravo-search.minjust.ru:8080/bigs/showDocument.html?id=387507C3-B80D-4C0D-9291-8CDC81673F2B" TargetMode="External"/><Relationship Id="rId18" Type="http://schemas.openxmlformats.org/officeDocument/2006/relationships/hyperlink" Target="http://pravo-search.minjust.ru:8080/bigs/showDocument.html?id=387507C3-B80D-4C0D-9291-8CDC81673F2B" TargetMode="External"/><Relationship Id="rId26" Type="http://schemas.openxmlformats.org/officeDocument/2006/relationships/hyperlink" Target="http://pravo-search.minjust.ru:8080/bigs/port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87507C3-B80D-4C0D-9291-8CDC81673F2B" TargetMode="Externa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hyperlink" Target="http://pravo-search.minjust.ru:8080/bigs/showDocument.html?id=387507C3-B80D-4C0D-9291-8CDC81673F2B" TargetMode="External"/><Relationship Id="rId17" Type="http://schemas.openxmlformats.org/officeDocument/2006/relationships/hyperlink" Target="http://pravo-search.minjust.ru:8080/bigs/showDocument.html?id=387507C3-B80D-4C0D-9291-8CDC81673F2B" TargetMode="External"/><Relationship Id="rId25" Type="http://schemas.openxmlformats.org/officeDocument/2006/relationships/hyperlink" Target="http://pravo-search.minjust.ru:8080/bigs/showDocument.html?id=387507C3-B80D-4C0D-9291-8CDC81673F2B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87507C3-B80D-4C0D-9291-8CDC81673F2B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387507C3-B80D-4C0D-9291-8CDC81673F2B" TargetMode="External"/><Relationship Id="rId24" Type="http://schemas.openxmlformats.org/officeDocument/2006/relationships/hyperlink" Target="http://pravo-search.minjust.ru:8080/bigs/showDocument.html?id=387507C3-B80D-4C0D-9291-8CDC81673F2B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hyperlink" Target="http://pravo-search.minjust.ru:8080/bigs/showDocument.html?id=387507C3-B80D-4C0D-9291-8CDC81673F2B" TargetMode="External"/><Relationship Id="rId23" Type="http://schemas.openxmlformats.org/officeDocument/2006/relationships/hyperlink" Target="http://pravo-search.minjust.ru:8080/bigs/showDocument.html?id=387507C3-B80D-4C0D-9291-8CDC81673F2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87507C3-B80D-4C0D-9291-8CDC81673F2B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387507C3-B80D-4C0D-9291-8CDC81673F2B" TargetMode="External"/><Relationship Id="rId22" Type="http://schemas.openxmlformats.org/officeDocument/2006/relationships/hyperlink" Target="http://pravo-search.minjust.ru:8080/bigs/showDocument.html?id=387507C3-B80D-4C0D-9291-8CDC81673F2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12394</Words>
  <Characters>70647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2</cp:revision>
  <dcterms:created xsi:type="dcterms:W3CDTF">2021-07-15T11:06:00Z</dcterms:created>
  <dcterms:modified xsi:type="dcterms:W3CDTF">2021-07-15T11:06:00Z</dcterms:modified>
</cp:coreProperties>
</file>